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0C72" w14:textId="75561C24" w:rsidR="00514E27" w:rsidRDefault="5A3367DC" w:rsidP="5A3367DC">
      <w:pPr>
        <w:jc w:val="center"/>
      </w:pPr>
      <w:r w:rsidRPr="5A3367DC">
        <w:rPr>
          <w:rFonts w:ascii="Times New Roman" w:eastAsia="Times New Roman" w:hAnsi="Times New Roman" w:cs="Times New Roman"/>
          <w:color w:val="000000" w:themeColor="text1"/>
          <w:sz w:val="24"/>
          <w:szCs w:val="24"/>
        </w:rPr>
        <w:t xml:space="preserve">Position Paper </w:t>
      </w:r>
    </w:p>
    <w:p w14:paraId="525B5980" w14:textId="54BA5FB3" w:rsidR="00514E27" w:rsidRDefault="5A3367DC" w:rsidP="5A3367DC">
      <w:pPr>
        <w:jc w:val="center"/>
      </w:pPr>
      <w:r w:rsidRPr="77AF6077">
        <w:rPr>
          <w:rFonts w:ascii="Times New Roman" w:eastAsia="Times New Roman" w:hAnsi="Times New Roman" w:cs="Times New Roman"/>
          <w:color w:val="000000" w:themeColor="text1"/>
          <w:sz w:val="24"/>
          <w:szCs w:val="24"/>
        </w:rPr>
        <w:t>Skyler Padgett and Kelci Katterhenry</w:t>
      </w:r>
    </w:p>
    <w:p w14:paraId="1E2496A2" w14:textId="5A63661E" w:rsidR="00514E27" w:rsidRDefault="00514E27">
      <w:r>
        <w:br/>
      </w:r>
      <w:r>
        <w:br/>
      </w:r>
      <w:r>
        <w:br/>
      </w:r>
      <w:r>
        <w:br/>
      </w:r>
      <w:r>
        <w:br/>
      </w:r>
      <w:r>
        <w:br/>
      </w:r>
      <w:r>
        <w:br/>
      </w:r>
      <w:r>
        <w:br/>
      </w:r>
      <w:r>
        <w:br/>
      </w:r>
      <w:r>
        <w:br/>
      </w:r>
      <w:r>
        <w:br/>
      </w:r>
      <w:r>
        <w:br/>
      </w:r>
      <w:r>
        <w:br/>
      </w:r>
      <w:r>
        <w:br/>
      </w:r>
      <w:r>
        <w:br/>
      </w:r>
      <w:r>
        <w:br/>
      </w:r>
    </w:p>
    <w:p w14:paraId="53243A7E" w14:textId="7E4DFE61" w:rsidR="00514E27" w:rsidRDefault="00514E27" w:rsidP="5A3367DC">
      <w:pPr>
        <w:jc w:val="center"/>
        <w:rPr>
          <w:rFonts w:ascii="Times New Roman" w:eastAsia="Times New Roman" w:hAnsi="Times New Roman" w:cs="Times New Roman"/>
          <w:color w:val="000000" w:themeColor="text1"/>
          <w:sz w:val="24"/>
          <w:szCs w:val="24"/>
        </w:rPr>
      </w:pPr>
    </w:p>
    <w:p w14:paraId="2C37B03E" w14:textId="1A938CA4" w:rsidR="00514E27" w:rsidRDefault="00514E27" w:rsidP="5A3367DC">
      <w:pPr>
        <w:jc w:val="center"/>
        <w:rPr>
          <w:rFonts w:ascii="Times New Roman" w:eastAsia="Times New Roman" w:hAnsi="Times New Roman" w:cs="Times New Roman"/>
          <w:color w:val="000000" w:themeColor="text1"/>
          <w:sz w:val="24"/>
          <w:szCs w:val="24"/>
        </w:rPr>
      </w:pPr>
    </w:p>
    <w:p w14:paraId="18BF571B" w14:textId="45FDB54F" w:rsidR="00514E27" w:rsidRDefault="00514E27" w:rsidP="5A3367DC">
      <w:pPr>
        <w:jc w:val="center"/>
        <w:rPr>
          <w:rFonts w:ascii="Times New Roman" w:eastAsia="Times New Roman" w:hAnsi="Times New Roman" w:cs="Times New Roman"/>
          <w:color w:val="000000" w:themeColor="text1"/>
          <w:sz w:val="24"/>
          <w:szCs w:val="24"/>
        </w:rPr>
      </w:pPr>
    </w:p>
    <w:p w14:paraId="57FDF198" w14:textId="6B90F94F" w:rsidR="00514E27" w:rsidRDefault="00514E27" w:rsidP="5A3367DC">
      <w:pPr>
        <w:jc w:val="center"/>
        <w:rPr>
          <w:rFonts w:ascii="Times New Roman" w:eastAsia="Times New Roman" w:hAnsi="Times New Roman" w:cs="Times New Roman"/>
          <w:color w:val="000000" w:themeColor="text1"/>
          <w:sz w:val="24"/>
          <w:szCs w:val="24"/>
        </w:rPr>
      </w:pPr>
    </w:p>
    <w:p w14:paraId="04120A18" w14:textId="64C10390" w:rsidR="00514E27" w:rsidRDefault="00514E27" w:rsidP="5A3367DC">
      <w:pPr>
        <w:jc w:val="center"/>
        <w:rPr>
          <w:rFonts w:ascii="Times New Roman" w:eastAsia="Times New Roman" w:hAnsi="Times New Roman" w:cs="Times New Roman"/>
          <w:color w:val="000000" w:themeColor="text1"/>
          <w:sz w:val="24"/>
          <w:szCs w:val="24"/>
        </w:rPr>
      </w:pPr>
    </w:p>
    <w:p w14:paraId="58FA5511" w14:textId="3E07E3E0" w:rsidR="00514E27" w:rsidRDefault="00514E27" w:rsidP="5A3367DC">
      <w:pPr>
        <w:jc w:val="center"/>
        <w:rPr>
          <w:rFonts w:ascii="Times New Roman" w:eastAsia="Times New Roman" w:hAnsi="Times New Roman" w:cs="Times New Roman"/>
          <w:color w:val="000000" w:themeColor="text1"/>
          <w:sz w:val="24"/>
          <w:szCs w:val="24"/>
        </w:rPr>
      </w:pPr>
    </w:p>
    <w:p w14:paraId="5ABC1423" w14:textId="24A9318C" w:rsidR="00514E27" w:rsidRDefault="00514E27" w:rsidP="5A3367DC">
      <w:pPr>
        <w:jc w:val="center"/>
        <w:rPr>
          <w:rFonts w:ascii="Times New Roman" w:eastAsia="Times New Roman" w:hAnsi="Times New Roman" w:cs="Times New Roman"/>
          <w:color w:val="000000" w:themeColor="text1"/>
          <w:sz w:val="24"/>
          <w:szCs w:val="24"/>
        </w:rPr>
      </w:pPr>
    </w:p>
    <w:p w14:paraId="2EE726B2" w14:textId="1F7C2FF0" w:rsidR="00514E27" w:rsidRDefault="00514E27" w:rsidP="5A3367DC">
      <w:pPr>
        <w:jc w:val="center"/>
        <w:rPr>
          <w:rFonts w:ascii="Times New Roman" w:eastAsia="Times New Roman" w:hAnsi="Times New Roman" w:cs="Times New Roman"/>
          <w:color w:val="000000" w:themeColor="text1"/>
          <w:sz w:val="24"/>
          <w:szCs w:val="24"/>
        </w:rPr>
      </w:pPr>
    </w:p>
    <w:p w14:paraId="082A435B" w14:textId="6CBB38AB" w:rsidR="237F1920" w:rsidRDefault="237F1920" w:rsidP="237F1920">
      <w:pPr>
        <w:jc w:val="center"/>
        <w:rPr>
          <w:rFonts w:ascii="Times New Roman" w:eastAsia="Times New Roman" w:hAnsi="Times New Roman" w:cs="Times New Roman"/>
          <w:color w:val="000000" w:themeColor="text1"/>
          <w:sz w:val="24"/>
          <w:szCs w:val="24"/>
        </w:rPr>
      </w:pPr>
    </w:p>
    <w:p w14:paraId="38774409" w14:textId="37B002FF" w:rsidR="237F1920" w:rsidRDefault="237F1920" w:rsidP="237F1920">
      <w:pPr>
        <w:jc w:val="center"/>
        <w:rPr>
          <w:rFonts w:ascii="Times New Roman" w:eastAsia="Times New Roman" w:hAnsi="Times New Roman" w:cs="Times New Roman"/>
          <w:color w:val="000000" w:themeColor="text1"/>
          <w:sz w:val="24"/>
          <w:szCs w:val="24"/>
        </w:rPr>
      </w:pPr>
    </w:p>
    <w:p w14:paraId="034EF537" w14:textId="12B9E1D3" w:rsidR="00514E27" w:rsidRDefault="5A3367DC" w:rsidP="5A3367DC">
      <w:pPr>
        <w:jc w:val="center"/>
      </w:pPr>
      <w:r w:rsidRPr="5A3367DC">
        <w:rPr>
          <w:rFonts w:ascii="Times New Roman" w:eastAsia="Times New Roman" w:hAnsi="Times New Roman" w:cs="Times New Roman"/>
          <w:color w:val="000000" w:themeColor="text1"/>
          <w:sz w:val="24"/>
          <w:szCs w:val="24"/>
        </w:rPr>
        <w:t xml:space="preserve">Completed in Partial Fulfillment of the requirements for </w:t>
      </w:r>
    </w:p>
    <w:p w14:paraId="18C3FF35" w14:textId="5C4DF593" w:rsidR="00514E27" w:rsidRDefault="5A3367DC" w:rsidP="5A3367DC">
      <w:pPr>
        <w:jc w:val="center"/>
      </w:pPr>
      <w:r w:rsidRPr="5A3367DC">
        <w:rPr>
          <w:rFonts w:ascii="Times New Roman" w:eastAsia="Times New Roman" w:hAnsi="Times New Roman" w:cs="Times New Roman"/>
          <w:color w:val="000000" w:themeColor="text1"/>
          <w:sz w:val="24"/>
          <w:szCs w:val="24"/>
        </w:rPr>
        <w:t>NUTR 205: Profession of Dietetics</w:t>
      </w:r>
    </w:p>
    <w:p w14:paraId="6566B6E6" w14:textId="48E3D42F" w:rsidR="00514E27" w:rsidRDefault="5A3367DC" w:rsidP="5A3367DC">
      <w:pPr>
        <w:jc w:val="center"/>
      </w:pPr>
      <w:r w:rsidRPr="5A3367DC">
        <w:rPr>
          <w:rFonts w:ascii="Times New Roman" w:eastAsia="Times New Roman" w:hAnsi="Times New Roman" w:cs="Times New Roman"/>
          <w:color w:val="000000" w:themeColor="text1"/>
          <w:sz w:val="24"/>
          <w:szCs w:val="24"/>
        </w:rPr>
        <w:t xml:space="preserve">University of Southern Indiana </w:t>
      </w:r>
    </w:p>
    <w:p w14:paraId="0C4B9302" w14:textId="7D5CEED0" w:rsidR="00514E27" w:rsidRDefault="5A3367DC" w:rsidP="5A3367DC">
      <w:pPr>
        <w:jc w:val="center"/>
        <w:rPr>
          <w:rFonts w:ascii="Times New Roman" w:eastAsia="Times New Roman" w:hAnsi="Times New Roman" w:cs="Times New Roman"/>
          <w:color w:val="000000" w:themeColor="text1"/>
          <w:sz w:val="24"/>
          <w:szCs w:val="24"/>
        </w:rPr>
      </w:pPr>
      <w:r w:rsidRPr="5A3367DC">
        <w:rPr>
          <w:rFonts w:ascii="Times New Roman" w:eastAsia="Times New Roman" w:hAnsi="Times New Roman" w:cs="Times New Roman"/>
          <w:color w:val="000000" w:themeColor="text1"/>
          <w:sz w:val="24"/>
          <w:szCs w:val="24"/>
        </w:rPr>
        <w:t>April 2022</w:t>
      </w:r>
    </w:p>
    <w:p w14:paraId="0AB889AB" w14:textId="07FCA764" w:rsidR="5A3367DC" w:rsidRDefault="5A3367DC" w:rsidP="5A3367DC"/>
    <w:p w14:paraId="39192F40" w14:textId="4172BC98" w:rsidR="5A3367DC" w:rsidRDefault="5A3367DC" w:rsidP="237F1920">
      <w:pPr>
        <w:rPr>
          <w:rFonts w:ascii="Times New Roman" w:eastAsia="Times New Roman" w:hAnsi="Times New Roman" w:cs="Times New Roman"/>
          <w:i/>
          <w:iCs/>
          <w:sz w:val="24"/>
          <w:szCs w:val="24"/>
        </w:rPr>
      </w:pPr>
      <w:r w:rsidRPr="237F1920">
        <w:rPr>
          <w:rFonts w:ascii="Times New Roman" w:eastAsia="Times New Roman" w:hAnsi="Times New Roman" w:cs="Times New Roman"/>
          <w:i/>
          <w:iCs/>
          <w:sz w:val="24"/>
          <w:szCs w:val="24"/>
        </w:rPr>
        <w:lastRenderedPageBreak/>
        <w:t>It is the position of the Academy of Nutrition and Dietetics that systematic and sustained action is needed to achieve food and nutrition security in the United States. To achieve food security, effective interventions are needed, along with adequate funding for, and increased utilization of, food and nutrition assistance programs; inclusion of nutrition education in such programs; strategies to support individual and household economic stability; and research to measure impact on food insecurity- and health-related outcomes.</w:t>
      </w:r>
    </w:p>
    <w:p w14:paraId="51181473" w14:textId="59F34D6C" w:rsidR="5A3367DC" w:rsidRDefault="5A3367DC" w:rsidP="5A3367DC">
      <w:pPr>
        <w:spacing w:line="480" w:lineRule="auto"/>
        <w:ind w:firstLine="720"/>
        <w:rPr>
          <w:rFonts w:ascii="Times New Roman" w:eastAsia="Times New Roman" w:hAnsi="Times New Roman" w:cs="Times New Roman"/>
          <w:sz w:val="24"/>
          <w:szCs w:val="24"/>
        </w:rPr>
      </w:pPr>
      <w:r w:rsidRPr="5A3367DC">
        <w:rPr>
          <w:rFonts w:ascii="Times New Roman" w:eastAsia="Times New Roman" w:hAnsi="Times New Roman" w:cs="Times New Roman"/>
          <w:sz w:val="24"/>
          <w:szCs w:val="24"/>
        </w:rPr>
        <w:t xml:space="preserve">Everyone should have access to food because it is a vital part of human life. It is not only important, but it should be a right each person is entitled to. Therefore, it is important to understand the roles that play a part in food insecurity and how it affects millions of households in the United States. </w:t>
      </w:r>
    </w:p>
    <w:p w14:paraId="0469A04A" w14:textId="27747540" w:rsidR="5A3367DC" w:rsidRDefault="5A3367DC" w:rsidP="5A3367DC">
      <w:pPr>
        <w:spacing w:line="480" w:lineRule="auto"/>
        <w:ind w:firstLine="720"/>
        <w:rPr>
          <w:rFonts w:ascii="Times New Roman" w:eastAsia="Times New Roman" w:hAnsi="Times New Roman" w:cs="Times New Roman"/>
          <w:sz w:val="24"/>
          <w:szCs w:val="24"/>
        </w:rPr>
      </w:pPr>
      <w:r w:rsidRPr="5A3367DC">
        <w:rPr>
          <w:rFonts w:ascii="Times New Roman" w:eastAsia="Times New Roman" w:hAnsi="Times New Roman" w:cs="Times New Roman"/>
          <w:sz w:val="24"/>
          <w:szCs w:val="24"/>
        </w:rPr>
        <w:t xml:space="preserve">There are many characteristics that play a part in food insecurity. Among them, poverty is the most prevalent factor. Households underneath the poverty line suffer more than those above it. However, this is not the only factor. Households that have children, single parents, black non-Hispanic or Hispanic people, or are in metropolitan and nonmetropolitan areas tend to suffer from food insecurity. Statistics like this come from studies conducted by certain organizations. For instance, The Feeding America network serves 46 million people annually, and 85% are self-reported as food insecure. </w:t>
      </w:r>
    </w:p>
    <w:p w14:paraId="5324D72F" w14:textId="375CE759" w:rsidR="5A3367DC" w:rsidRDefault="5A3367DC" w:rsidP="5A3367DC">
      <w:pPr>
        <w:spacing w:line="480" w:lineRule="auto"/>
        <w:ind w:firstLine="720"/>
        <w:rPr>
          <w:rFonts w:ascii="Times New Roman" w:eastAsia="Times New Roman" w:hAnsi="Times New Roman" w:cs="Times New Roman"/>
          <w:sz w:val="24"/>
          <w:szCs w:val="24"/>
        </w:rPr>
      </w:pPr>
      <w:r w:rsidRPr="5A3367DC">
        <w:rPr>
          <w:rFonts w:ascii="Times New Roman" w:eastAsia="Times New Roman" w:hAnsi="Times New Roman" w:cs="Times New Roman"/>
          <w:sz w:val="24"/>
          <w:szCs w:val="24"/>
        </w:rPr>
        <w:t xml:space="preserve">The potential causes of food insecurity include inflation and unexpected life changes. According to The Feeding America network, 69% of households </w:t>
      </w:r>
      <w:proofErr w:type="gramStart"/>
      <w:r w:rsidRPr="5A3367DC">
        <w:rPr>
          <w:rFonts w:ascii="Times New Roman" w:eastAsia="Times New Roman" w:hAnsi="Times New Roman" w:cs="Times New Roman"/>
          <w:sz w:val="24"/>
          <w:szCs w:val="24"/>
        </w:rPr>
        <w:t>have to</w:t>
      </w:r>
      <w:proofErr w:type="gramEnd"/>
      <w:r w:rsidRPr="5A3367DC">
        <w:rPr>
          <w:rFonts w:ascii="Times New Roman" w:eastAsia="Times New Roman" w:hAnsi="Times New Roman" w:cs="Times New Roman"/>
          <w:sz w:val="24"/>
          <w:szCs w:val="24"/>
        </w:rPr>
        <w:t xml:space="preserve"> choose between paying for food and utilities, 66% choose between food and medications, and 31% choose between food and education. Other means of acquiring food </w:t>
      </w:r>
      <w:proofErr w:type="gramStart"/>
      <w:r w:rsidRPr="5A3367DC">
        <w:rPr>
          <w:rFonts w:ascii="Times New Roman" w:eastAsia="Times New Roman" w:hAnsi="Times New Roman" w:cs="Times New Roman"/>
          <w:sz w:val="24"/>
          <w:szCs w:val="24"/>
        </w:rPr>
        <w:t>have to</w:t>
      </w:r>
      <w:proofErr w:type="gramEnd"/>
      <w:r w:rsidRPr="5A3367DC">
        <w:rPr>
          <w:rFonts w:ascii="Times New Roman" w:eastAsia="Times New Roman" w:hAnsi="Times New Roman" w:cs="Times New Roman"/>
          <w:sz w:val="24"/>
          <w:szCs w:val="24"/>
        </w:rPr>
        <w:t xml:space="preserve"> be done, like federal food and nutrition assistance programs, charitable feeding systems, gardening for home use, hunting and fishing, receiving aid from family and friends, and purchasing less-expensive food. </w:t>
      </w:r>
    </w:p>
    <w:p w14:paraId="25B29858" w14:textId="3D1ACDDB" w:rsidR="5A3367DC" w:rsidRDefault="5A3367DC" w:rsidP="2F484465">
      <w:pPr>
        <w:spacing w:line="480" w:lineRule="auto"/>
        <w:ind w:firstLine="720"/>
        <w:rPr>
          <w:rFonts w:ascii="Times New Roman" w:eastAsia="Times New Roman" w:hAnsi="Times New Roman" w:cs="Times New Roman"/>
          <w:sz w:val="24"/>
          <w:szCs w:val="24"/>
        </w:rPr>
      </w:pPr>
      <w:r w:rsidRPr="2F484465">
        <w:rPr>
          <w:rFonts w:ascii="Times New Roman" w:eastAsia="Times New Roman" w:hAnsi="Times New Roman" w:cs="Times New Roman"/>
          <w:sz w:val="24"/>
          <w:szCs w:val="24"/>
        </w:rPr>
        <w:t xml:space="preserve">Health outcomes and associations can be effects of food insecurity. This can cause malnutrition, increase the risk of poor health, chronic disease, and other outcomes. Sadly, 80% of </w:t>
      </w:r>
      <w:r w:rsidRPr="2F484465">
        <w:rPr>
          <w:rFonts w:ascii="Times New Roman" w:eastAsia="Times New Roman" w:hAnsi="Times New Roman" w:cs="Times New Roman"/>
          <w:sz w:val="24"/>
          <w:szCs w:val="24"/>
        </w:rPr>
        <w:lastRenderedPageBreak/>
        <w:t xml:space="preserve">households on charitable food programs have reported buying less nutritious, inexpensive foods to last longer. Other nutritious and more desirable foods are less available and affordable. Children in food-insecure households are more likely to implement coping strategies that can increase their risk of chronic disease leading into their adulthood. Food insecurity in older adults will increase their risk of chronic disease as well as disability, which can negatively impact them physically, emotionally, and financially. </w:t>
      </w:r>
    </w:p>
    <w:p w14:paraId="51326938" w14:textId="67BE50D9" w:rsidR="5A3367DC" w:rsidRDefault="5A3367DC" w:rsidP="0F034DA0">
      <w:pPr>
        <w:spacing w:line="480" w:lineRule="auto"/>
        <w:ind w:firstLine="720"/>
        <w:rPr>
          <w:rFonts w:ascii="Times New Roman" w:eastAsia="Times New Roman" w:hAnsi="Times New Roman" w:cs="Times New Roman"/>
          <w:sz w:val="24"/>
          <w:szCs w:val="24"/>
        </w:rPr>
      </w:pPr>
      <w:r w:rsidRPr="0F034DA0">
        <w:rPr>
          <w:rFonts w:ascii="Times New Roman" w:eastAsia="Times New Roman" w:hAnsi="Times New Roman" w:cs="Times New Roman"/>
          <w:sz w:val="24"/>
          <w:szCs w:val="24"/>
        </w:rPr>
        <w:t xml:space="preserve">Many programs have been implemented to resolve food insecurity, like SNAP, The Feeding America, WIC, and more. These programs are useful in providing nutritious foods to households, but it is also important to educate. This is the role of an RDN and NDTR. Their role is to support the development, implementation, and evaluation of strategies to improve food security. The ADA provides outlines of action for RDNs and NDTRs in their pursuit of education. They must provide immediate and sustainable responses to achieve food security. </w:t>
      </w:r>
    </w:p>
    <w:p w14:paraId="2B8C1F02" w14:textId="2025540C" w:rsidR="5A3367DC" w:rsidRDefault="27C246F4" w:rsidP="60919D0E">
      <w:pPr>
        <w:spacing w:line="480" w:lineRule="auto"/>
        <w:ind w:firstLine="720"/>
        <w:rPr>
          <w:rFonts w:ascii="Times New Roman" w:eastAsia="Times New Roman" w:hAnsi="Times New Roman" w:cs="Times New Roman"/>
          <w:sz w:val="24"/>
          <w:szCs w:val="24"/>
        </w:rPr>
      </w:pPr>
      <w:r w:rsidRPr="60919D0E">
        <w:rPr>
          <w:rFonts w:ascii="Times New Roman" w:eastAsia="Times New Roman" w:hAnsi="Times New Roman" w:cs="Times New Roman"/>
          <w:sz w:val="24"/>
          <w:szCs w:val="24"/>
        </w:rPr>
        <w:t xml:space="preserve">Food security is an important concept in the United States today because the health care system is failing to meet the needs of the elderly population. Older adults should have access to food programs to promote their health and quality of life. Programs will reduce hospital, rehabilitation, acute, or long-term care facility admissions because people will be able to maintain health and manage chronic diseases. According to </w:t>
      </w:r>
      <w:r w:rsidRPr="60919D0E">
        <w:rPr>
          <w:rFonts w:ascii="Times New Roman" w:eastAsia="Times New Roman" w:hAnsi="Times New Roman" w:cs="Times New Roman"/>
          <w:i/>
          <w:iCs/>
          <w:sz w:val="24"/>
          <w:szCs w:val="24"/>
        </w:rPr>
        <w:t>The Journal of Nutrition Education and Behavior,</w:t>
      </w:r>
      <w:r w:rsidRPr="60919D0E">
        <w:rPr>
          <w:rFonts w:ascii="Times New Roman" w:eastAsia="Times New Roman" w:hAnsi="Times New Roman" w:cs="Times New Roman"/>
          <w:sz w:val="24"/>
          <w:szCs w:val="24"/>
        </w:rPr>
        <w:t xml:space="preserve"> The Academy of Nutrition and Dietetics is in the position to promote nutrition programs </w:t>
      </w:r>
      <w:r w:rsidRPr="60919D0E">
        <w:rPr>
          <w:rFonts w:ascii="Times New Roman" w:eastAsia="Times New Roman" w:hAnsi="Times New Roman" w:cs="Times New Roman"/>
          <w:sz w:val="28"/>
          <w:szCs w:val="28"/>
        </w:rPr>
        <w:t>(</w:t>
      </w:r>
      <w:proofErr w:type="spellStart"/>
      <w:r w:rsidRPr="60919D0E">
        <w:rPr>
          <w:rFonts w:ascii="Times New Roman" w:eastAsia="Times New Roman" w:hAnsi="Times New Roman" w:cs="Times New Roman"/>
        </w:rPr>
        <w:t>Saffel-Shrier</w:t>
      </w:r>
      <w:proofErr w:type="spellEnd"/>
      <w:r w:rsidRPr="60919D0E">
        <w:rPr>
          <w:rFonts w:ascii="Times New Roman" w:eastAsia="Times New Roman" w:hAnsi="Times New Roman" w:cs="Times New Roman"/>
        </w:rPr>
        <w:t>, S., Johnson, M. A., &amp; Francis, S. L., 2019)</w:t>
      </w:r>
      <w:r w:rsidRPr="60919D0E">
        <w:rPr>
          <w:rFonts w:ascii="Times New Roman" w:eastAsia="Times New Roman" w:hAnsi="Times New Roman" w:cs="Times New Roman"/>
          <w:sz w:val="28"/>
          <w:szCs w:val="28"/>
        </w:rPr>
        <w:t xml:space="preserve">. </w:t>
      </w:r>
      <w:r w:rsidRPr="60919D0E">
        <w:rPr>
          <w:rFonts w:ascii="Times New Roman" w:eastAsia="Times New Roman" w:hAnsi="Times New Roman" w:cs="Times New Roman"/>
          <w:sz w:val="24"/>
          <w:szCs w:val="24"/>
        </w:rPr>
        <w:t xml:space="preserve">The programs should consist of food assistance, meal programs, nutritional assessments, and education. </w:t>
      </w:r>
      <w:r w:rsidRPr="60919D0E">
        <w:rPr>
          <w:rFonts w:ascii="Times New Roman" w:eastAsia="Times New Roman" w:hAnsi="Times New Roman" w:cs="Times New Roman"/>
          <w:i/>
          <w:iCs/>
          <w:sz w:val="24"/>
          <w:szCs w:val="24"/>
        </w:rPr>
        <w:t xml:space="preserve"> </w:t>
      </w:r>
      <w:r w:rsidRPr="60919D0E">
        <w:rPr>
          <w:rFonts w:ascii="Times New Roman" w:eastAsia="Times New Roman" w:hAnsi="Times New Roman" w:cs="Times New Roman"/>
          <w:sz w:val="24"/>
          <w:szCs w:val="24"/>
        </w:rPr>
        <w:t xml:space="preserve">Registered dieticians are encouraged to be actively involved in coordinated services. A dietician’s role in coordinated services will allow community and health care facilities to manage not only the patient’s health, but the cost of health care. </w:t>
      </w:r>
    </w:p>
    <w:p w14:paraId="57F597CA" w14:textId="420D5A07" w:rsidR="5A3367DC" w:rsidRDefault="5A3367DC" w:rsidP="5A3367DC">
      <w:pPr>
        <w:spacing w:line="480" w:lineRule="auto"/>
        <w:rPr>
          <w:rFonts w:ascii="Times New Roman" w:eastAsia="Times New Roman" w:hAnsi="Times New Roman" w:cs="Times New Roman"/>
          <w:sz w:val="24"/>
          <w:szCs w:val="24"/>
        </w:rPr>
      </w:pPr>
      <w:r w:rsidRPr="5A3367DC">
        <w:rPr>
          <w:rFonts w:ascii="Times New Roman" w:eastAsia="Times New Roman" w:hAnsi="Times New Roman" w:cs="Times New Roman"/>
          <w:sz w:val="24"/>
          <w:szCs w:val="24"/>
        </w:rPr>
        <w:lastRenderedPageBreak/>
        <w:t>The vision of AND is “a world where all people thrive through the transformative power of food and nutrition.” The mission of AND is to “accelerate improvements in global health and well-being through food and nutrition.” The principles of AND are “amplify the contribution and value of diverse nutrition and dietetics practitioners to the public, position registered dietitian nutritionists as the experts in food and nutrition, expand workforce demand and capacity; incorporate research, professional development, technology and practice to foster innovation and discovery, collaborate with key stakeholders to solve the greatest food and nutrition challenges, now and in the future, focus on making a system-wide impact across the food, well-being and health sectors, and have a global impact in eliminating all forms of malnutrition.”</w:t>
      </w:r>
    </w:p>
    <w:p w14:paraId="41112A40" w14:textId="606A8EEF" w:rsidR="5A3367DC" w:rsidRDefault="5A3367DC" w:rsidP="0F034DA0">
      <w:pPr>
        <w:spacing w:line="480" w:lineRule="auto"/>
        <w:rPr>
          <w:rFonts w:ascii="Times New Roman" w:eastAsia="Times New Roman" w:hAnsi="Times New Roman" w:cs="Times New Roman"/>
          <w:sz w:val="24"/>
          <w:szCs w:val="24"/>
        </w:rPr>
      </w:pPr>
      <w:r w:rsidRPr="0F034DA0">
        <w:rPr>
          <w:rFonts w:ascii="Times New Roman" w:eastAsia="Times New Roman" w:hAnsi="Times New Roman" w:cs="Times New Roman"/>
          <w:sz w:val="24"/>
          <w:szCs w:val="24"/>
        </w:rPr>
        <w:t xml:space="preserve">This position paper performs the vision of promoting nutrition in a way that helps people to “thrive through the transformative power of food and nutrition.” The people who are food secure probably never think about those who must make tough choices between buying themselves food or paying a bill or buying medication. This is how it is transformative because it brings awareness to those who do suffer from food insecurity. The whole point of researching food insecurity is to improve it nationally in this paper. RDNs and NDTRs play an important role in accelerating improvements to the well-being of others through the education and counseling of nutrition. The principles applied to this paper include highlighting the contributions an RDN and NDTR bring to food insecurity, incorporating research to back the problems of food insecurity, the collaboration of many people to solve this nutrition challenge in America, impacting food insecurity with solutions and programs, and finding ways to eliminate malnutrition and health-related problems caused by food insecurity. RDNs and NDTRs bring many contributions to food insecurity with their knowledge, dedication, research, and love of nutrition. Research must be done </w:t>
      </w:r>
      <w:proofErr w:type="gramStart"/>
      <w:r w:rsidRPr="0F034DA0">
        <w:rPr>
          <w:rFonts w:ascii="Times New Roman" w:eastAsia="Times New Roman" w:hAnsi="Times New Roman" w:cs="Times New Roman"/>
          <w:sz w:val="24"/>
          <w:szCs w:val="24"/>
        </w:rPr>
        <w:t>in order to</w:t>
      </w:r>
      <w:proofErr w:type="gramEnd"/>
      <w:r w:rsidRPr="0F034DA0">
        <w:rPr>
          <w:rFonts w:ascii="Times New Roman" w:eastAsia="Times New Roman" w:hAnsi="Times New Roman" w:cs="Times New Roman"/>
          <w:sz w:val="24"/>
          <w:szCs w:val="24"/>
        </w:rPr>
        <w:t xml:space="preserve"> understand problems faced in America and how to best solve them. Research is </w:t>
      </w:r>
      <w:r w:rsidRPr="0F034DA0">
        <w:rPr>
          <w:rFonts w:ascii="Times New Roman" w:eastAsia="Times New Roman" w:hAnsi="Times New Roman" w:cs="Times New Roman"/>
          <w:sz w:val="24"/>
          <w:szCs w:val="24"/>
        </w:rPr>
        <w:lastRenderedPageBreak/>
        <w:t xml:space="preserve">not something that can be done alone either. It takes many years, resources, experiments, cross-referencing, and people to have a solution. Even then, the solution may change over time as new research is found. As more research is done, better methods and programs can be put in place to better accommodate those who suffer from food insecurity. All this together can bring the best methods to eliminate malnutrition, hunger, chronic disease, and other health-related problems. This position paper is a key example of the mission, vision, and principles of the Academy and every dietitian within it. </w:t>
      </w:r>
    </w:p>
    <w:p w14:paraId="0A8F40CA" w14:textId="34976CAE" w:rsidR="0F034DA0" w:rsidRDefault="0F034DA0" w:rsidP="0F034DA0">
      <w:pPr>
        <w:spacing w:line="480" w:lineRule="auto"/>
        <w:rPr>
          <w:rFonts w:ascii="Times New Roman" w:eastAsia="Times New Roman" w:hAnsi="Times New Roman" w:cs="Times New Roman"/>
          <w:sz w:val="24"/>
          <w:szCs w:val="24"/>
        </w:rPr>
      </w:pPr>
      <w:r w:rsidRPr="0F034DA0">
        <w:rPr>
          <w:rFonts w:ascii="Times New Roman" w:eastAsia="Times New Roman" w:hAnsi="Times New Roman" w:cs="Times New Roman"/>
          <w:sz w:val="24"/>
          <w:szCs w:val="24"/>
        </w:rPr>
        <w:t>Reference</w:t>
      </w:r>
    </w:p>
    <w:p w14:paraId="63716BCE" w14:textId="5642B9D5" w:rsidR="27C246F4" w:rsidRDefault="27C246F4" w:rsidP="0F034DA0">
      <w:pPr>
        <w:spacing w:line="480" w:lineRule="auto"/>
        <w:rPr>
          <w:rFonts w:ascii="Times New Roman" w:eastAsia="Times New Roman" w:hAnsi="Times New Roman" w:cs="Times New Roman"/>
          <w:sz w:val="24"/>
          <w:szCs w:val="24"/>
        </w:rPr>
      </w:pPr>
      <w:proofErr w:type="spellStart"/>
      <w:r w:rsidRPr="0F034DA0">
        <w:rPr>
          <w:rFonts w:ascii="Times New Roman" w:eastAsia="Times New Roman" w:hAnsi="Times New Roman" w:cs="Times New Roman"/>
          <w:sz w:val="24"/>
          <w:szCs w:val="24"/>
        </w:rPr>
        <w:t>Saffel-Shrier</w:t>
      </w:r>
      <w:proofErr w:type="spellEnd"/>
      <w:r w:rsidRPr="0F034DA0">
        <w:rPr>
          <w:rFonts w:ascii="Times New Roman" w:eastAsia="Times New Roman" w:hAnsi="Times New Roman" w:cs="Times New Roman"/>
          <w:sz w:val="24"/>
          <w:szCs w:val="24"/>
        </w:rPr>
        <w:t>, S., Johnson, M. A., &amp; Francis, S. L. (2019). Position of the academy of nutrition</w:t>
      </w:r>
    </w:p>
    <w:p w14:paraId="58B2CC1D" w14:textId="339792C8" w:rsidR="27C246F4" w:rsidRDefault="27C246F4" w:rsidP="0F034DA0">
      <w:pPr>
        <w:spacing w:line="480" w:lineRule="auto"/>
        <w:ind w:firstLine="720"/>
        <w:rPr>
          <w:rFonts w:ascii="Times New Roman" w:eastAsia="Times New Roman" w:hAnsi="Times New Roman" w:cs="Times New Roman"/>
          <w:sz w:val="24"/>
          <w:szCs w:val="24"/>
        </w:rPr>
      </w:pPr>
      <w:r w:rsidRPr="0F034DA0">
        <w:rPr>
          <w:rFonts w:ascii="Times New Roman" w:eastAsia="Times New Roman" w:hAnsi="Times New Roman" w:cs="Times New Roman"/>
          <w:sz w:val="24"/>
          <w:szCs w:val="24"/>
        </w:rPr>
        <w:t>and dietetics and the society for nutrition education and behavior: food and nutrition</w:t>
      </w:r>
    </w:p>
    <w:p w14:paraId="07AE0521" w14:textId="089C07BC" w:rsidR="27C246F4" w:rsidRDefault="27C246F4" w:rsidP="0F034DA0">
      <w:pPr>
        <w:spacing w:line="480" w:lineRule="auto"/>
        <w:ind w:left="720"/>
        <w:rPr>
          <w:rFonts w:ascii="Times New Roman" w:eastAsia="Times New Roman" w:hAnsi="Times New Roman" w:cs="Times New Roman"/>
          <w:sz w:val="24"/>
          <w:szCs w:val="24"/>
        </w:rPr>
      </w:pPr>
      <w:r w:rsidRPr="0F034DA0">
        <w:rPr>
          <w:rFonts w:ascii="Times New Roman" w:eastAsia="Times New Roman" w:hAnsi="Times New Roman" w:cs="Times New Roman"/>
          <w:sz w:val="24"/>
          <w:szCs w:val="24"/>
        </w:rPr>
        <w:t xml:space="preserve">programs for community-residing older adults. </w:t>
      </w:r>
      <w:r w:rsidRPr="0F034DA0">
        <w:rPr>
          <w:rFonts w:ascii="Times New Roman" w:eastAsia="Times New Roman" w:hAnsi="Times New Roman" w:cs="Times New Roman"/>
          <w:i/>
          <w:iCs/>
          <w:sz w:val="24"/>
          <w:szCs w:val="24"/>
        </w:rPr>
        <w:t>Journal of Nutrition Education &amp; Behavior</w:t>
      </w:r>
      <w:r w:rsidRPr="0F034DA0">
        <w:rPr>
          <w:rFonts w:ascii="Times New Roman" w:eastAsia="Times New Roman" w:hAnsi="Times New Roman" w:cs="Times New Roman"/>
          <w:sz w:val="24"/>
          <w:szCs w:val="24"/>
        </w:rPr>
        <w:t xml:space="preserve">, </w:t>
      </w:r>
      <w:r w:rsidRPr="0F034DA0">
        <w:rPr>
          <w:rFonts w:ascii="Times New Roman" w:eastAsia="Times New Roman" w:hAnsi="Times New Roman" w:cs="Times New Roman"/>
          <w:i/>
          <w:iCs/>
          <w:sz w:val="24"/>
          <w:szCs w:val="24"/>
        </w:rPr>
        <w:t>51</w:t>
      </w:r>
      <w:r w:rsidRPr="0F034DA0">
        <w:rPr>
          <w:rFonts w:ascii="Times New Roman" w:eastAsia="Times New Roman" w:hAnsi="Times New Roman" w:cs="Times New Roman"/>
          <w:sz w:val="24"/>
          <w:szCs w:val="24"/>
        </w:rPr>
        <w:t xml:space="preserve">(7), 781–797. </w:t>
      </w:r>
      <w:hyperlink r:id="rId5">
        <w:r w:rsidRPr="0F034DA0">
          <w:rPr>
            <w:rStyle w:val="Hyperlink"/>
            <w:rFonts w:ascii="Times New Roman" w:eastAsia="Times New Roman" w:hAnsi="Times New Roman" w:cs="Times New Roman"/>
            <w:sz w:val="24"/>
            <w:szCs w:val="24"/>
          </w:rPr>
          <w:t>https://doi.org/10.1016/j.jneb.2019.03.007</w:t>
        </w:r>
      </w:hyperlink>
    </w:p>
    <w:sectPr w:rsidR="27C24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002A8"/>
    <w:multiLevelType w:val="hybridMultilevel"/>
    <w:tmpl w:val="433A61D8"/>
    <w:lvl w:ilvl="0" w:tplc="FDC4ECAE">
      <w:start w:val="1"/>
      <w:numFmt w:val="decimal"/>
      <w:lvlText w:val="%1."/>
      <w:lvlJc w:val="left"/>
      <w:pPr>
        <w:ind w:left="720" w:hanging="360"/>
      </w:pPr>
    </w:lvl>
    <w:lvl w:ilvl="1" w:tplc="7C2C0664">
      <w:start w:val="1"/>
      <w:numFmt w:val="lowerLetter"/>
      <w:lvlText w:val="%2."/>
      <w:lvlJc w:val="left"/>
      <w:pPr>
        <w:ind w:left="1440" w:hanging="360"/>
      </w:pPr>
    </w:lvl>
    <w:lvl w:ilvl="2" w:tplc="79427D26">
      <w:start w:val="1"/>
      <w:numFmt w:val="lowerRoman"/>
      <w:lvlText w:val="%3."/>
      <w:lvlJc w:val="right"/>
      <w:pPr>
        <w:ind w:left="2160" w:hanging="180"/>
      </w:pPr>
    </w:lvl>
    <w:lvl w:ilvl="3" w:tplc="A1585D72">
      <w:start w:val="1"/>
      <w:numFmt w:val="decimal"/>
      <w:lvlText w:val="%4."/>
      <w:lvlJc w:val="left"/>
      <w:pPr>
        <w:ind w:left="2880" w:hanging="360"/>
      </w:pPr>
    </w:lvl>
    <w:lvl w:ilvl="4" w:tplc="3BCEC62A">
      <w:start w:val="1"/>
      <w:numFmt w:val="lowerLetter"/>
      <w:lvlText w:val="%5."/>
      <w:lvlJc w:val="left"/>
      <w:pPr>
        <w:ind w:left="3600" w:hanging="360"/>
      </w:pPr>
    </w:lvl>
    <w:lvl w:ilvl="5" w:tplc="D65AB680">
      <w:start w:val="1"/>
      <w:numFmt w:val="lowerRoman"/>
      <w:lvlText w:val="%6."/>
      <w:lvlJc w:val="right"/>
      <w:pPr>
        <w:ind w:left="4320" w:hanging="180"/>
      </w:pPr>
    </w:lvl>
    <w:lvl w:ilvl="6" w:tplc="E2603982">
      <w:start w:val="1"/>
      <w:numFmt w:val="decimal"/>
      <w:lvlText w:val="%7."/>
      <w:lvlJc w:val="left"/>
      <w:pPr>
        <w:ind w:left="5040" w:hanging="360"/>
      </w:pPr>
    </w:lvl>
    <w:lvl w:ilvl="7" w:tplc="BB787B82">
      <w:start w:val="1"/>
      <w:numFmt w:val="lowerLetter"/>
      <w:lvlText w:val="%8."/>
      <w:lvlJc w:val="left"/>
      <w:pPr>
        <w:ind w:left="5760" w:hanging="360"/>
      </w:pPr>
    </w:lvl>
    <w:lvl w:ilvl="8" w:tplc="93F482A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FA8F06"/>
    <w:rsid w:val="00514E27"/>
    <w:rsid w:val="008E0569"/>
    <w:rsid w:val="00D27FC4"/>
    <w:rsid w:val="0183EEAF"/>
    <w:rsid w:val="0229D5CA"/>
    <w:rsid w:val="03228C2F"/>
    <w:rsid w:val="041EC792"/>
    <w:rsid w:val="04590F6F"/>
    <w:rsid w:val="0561768C"/>
    <w:rsid w:val="065A2CF1"/>
    <w:rsid w:val="07566854"/>
    <w:rsid w:val="07DCD4F5"/>
    <w:rsid w:val="080C5795"/>
    <w:rsid w:val="08B2881C"/>
    <w:rsid w:val="09A827F6"/>
    <w:rsid w:val="0A760C9B"/>
    <w:rsid w:val="0BAA1F85"/>
    <w:rsid w:val="0C31C6FD"/>
    <w:rsid w:val="0C390496"/>
    <w:rsid w:val="0CDFC8B8"/>
    <w:rsid w:val="0DA7FE43"/>
    <w:rsid w:val="0F034DA0"/>
    <w:rsid w:val="10010F37"/>
    <w:rsid w:val="10DF9F05"/>
    <w:rsid w:val="11848D2B"/>
    <w:rsid w:val="1186DE69"/>
    <w:rsid w:val="119CDF98"/>
    <w:rsid w:val="131CBA7D"/>
    <w:rsid w:val="1322AECA"/>
    <w:rsid w:val="14B88ADE"/>
    <w:rsid w:val="14D4805A"/>
    <w:rsid w:val="1549CDCF"/>
    <w:rsid w:val="15B34EFC"/>
    <w:rsid w:val="16545B3F"/>
    <w:rsid w:val="174AEB51"/>
    <w:rsid w:val="1AC1E4BB"/>
    <w:rsid w:val="1B4C78B2"/>
    <w:rsid w:val="1CDF923F"/>
    <w:rsid w:val="21B30362"/>
    <w:rsid w:val="237F1920"/>
    <w:rsid w:val="26C967A3"/>
    <w:rsid w:val="27349A70"/>
    <w:rsid w:val="2748BCAE"/>
    <w:rsid w:val="27C246F4"/>
    <w:rsid w:val="28A7E067"/>
    <w:rsid w:val="290006AA"/>
    <w:rsid w:val="29B0019E"/>
    <w:rsid w:val="2A010865"/>
    <w:rsid w:val="2AA4929B"/>
    <w:rsid w:val="2B4BD1FF"/>
    <w:rsid w:val="2C1B57E1"/>
    <w:rsid w:val="2C52C807"/>
    <w:rsid w:val="2E18601B"/>
    <w:rsid w:val="2F484465"/>
    <w:rsid w:val="2F52F8A3"/>
    <w:rsid w:val="3057F66D"/>
    <w:rsid w:val="314F378F"/>
    <w:rsid w:val="345DD9EC"/>
    <w:rsid w:val="35FC12C5"/>
    <w:rsid w:val="36FA8F06"/>
    <w:rsid w:val="376D3441"/>
    <w:rsid w:val="38030A60"/>
    <w:rsid w:val="39314B0F"/>
    <w:rsid w:val="39ACFD0B"/>
    <w:rsid w:val="3AD65242"/>
    <w:rsid w:val="3BA230F8"/>
    <w:rsid w:val="3C369C12"/>
    <w:rsid w:val="3C4FC374"/>
    <w:rsid w:val="3DEB93D5"/>
    <w:rsid w:val="3FF53AC6"/>
    <w:rsid w:val="405A1241"/>
    <w:rsid w:val="40EB5532"/>
    <w:rsid w:val="4166FC96"/>
    <w:rsid w:val="41CC3B16"/>
    <w:rsid w:val="43B2C7EB"/>
    <w:rsid w:val="43E9D9F9"/>
    <w:rsid w:val="443C8D90"/>
    <w:rsid w:val="45DD7E58"/>
    <w:rsid w:val="46C72D72"/>
    <w:rsid w:val="474CD135"/>
    <w:rsid w:val="49A6620B"/>
    <w:rsid w:val="4A08E112"/>
    <w:rsid w:val="4B3BD56F"/>
    <w:rsid w:val="4C7A2C9D"/>
    <w:rsid w:val="4D760EEC"/>
    <w:rsid w:val="4D791408"/>
    <w:rsid w:val="4E4EB670"/>
    <w:rsid w:val="4FFC7B32"/>
    <w:rsid w:val="50906A2B"/>
    <w:rsid w:val="510CFCEF"/>
    <w:rsid w:val="51865732"/>
    <w:rsid w:val="51F93CBA"/>
    <w:rsid w:val="5213F2F7"/>
    <w:rsid w:val="53B29172"/>
    <w:rsid w:val="554E61D3"/>
    <w:rsid w:val="56528ABC"/>
    <w:rsid w:val="56CE3CB8"/>
    <w:rsid w:val="56D109D7"/>
    <w:rsid w:val="56D1DFC7"/>
    <w:rsid w:val="58078D17"/>
    <w:rsid w:val="586A0D19"/>
    <w:rsid w:val="5A3367DC"/>
    <w:rsid w:val="5B0062C4"/>
    <w:rsid w:val="5BA47AFA"/>
    <w:rsid w:val="5CC1CC40"/>
    <w:rsid w:val="5D0B0068"/>
    <w:rsid w:val="5D35503F"/>
    <w:rsid w:val="5D5E9324"/>
    <w:rsid w:val="60919D0E"/>
    <w:rsid w:val="609633E6"/>
    <w:rsid w:val="60CD45F4"/>
    <w:rsid w:val="62320447"/>
    <w:rsid w:val="65330AD3"/>
    <w:rsid w:val="654B5D40"/>
    <w:rsid w:val="659F8B35"/>
    <w:rsid w:val="664F8629"/>
    <w:rsid w:val="66CEDB34"/>
    <w:rsid w:val="6882FE02"/>
    <w:rsid w:val="698726EB"/>
    <w:rsid w:val="6A1ECE63"/>
    <w:rsid w:val="6A2D8247"/>
    <w:rsid w:val="6AD99C99"/>
    <w:rsid w:val="6BBA9EC4"/>
    <w:rsid w:val="6BF12124"/>
    <w:rsid w:val="6D566F25"/>
    <w:rsid w:val="6D92A09F"/>
    <w:rsid w:val="6EFAF65A"/>
    <w:rsid w:val="706283EA"/>
    <w:rsid w:val="726062A8"/>
    <w:rsid w:val="746B004C"/>
    <w:rsid w:val="74BE9308"/>
    <w:rsid w:val="75872D3A"/>
    <w:rsid w:val="7647FE5E"/>
    <w:rsid w:val="779EF744"/>
    <w:rsid w:val="77AF6077"/>
    <w:rsid w:val="77D0557C"/>
    <w:rsid w:val="7C14E18E"/>
    <w:rsid w:val="7DAF860D"/>
    <w:rsid w:val="7DB0B1EF"/>
    <w:rsid w:val="7E690CB6"/>
    <w:rsid w:val="7F859E4B"/>
    <w:rsid w:val="7FEAE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8F06"/>
  <w15:chartTrackingRefBased/>
  <w15:docId w15:val="{3C32E17E-14C1-46BE-834C-7CA87763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jneb.2019.03.0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Skyler N</dc:creator>
  <cp:keywords/>
  <dc:description/>
  <cp:lastModifiedBy>Katterhenry, Kelci A</cp:lastModifiedBy>
  <cp:revision>2</cp:revision>
  <dcterms:created xsi:type="dcterms:W3CDTF">2022-04-12T14:03:00Z</dcterms:created>
  <dcterms:modified xsi:type="dcterms:W3CDTF">2022-04-12T14:03:00Z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2022-03-23T23:54:30Z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0141b17e-2d72-44d4-806f-62d26536a47b</vt:lpwstr>
  </property>
  <property fmtid="{D5CDD505-2E9C-101B-9397-08002B2CF9AE}" pid="8" name="MSIP_Label_93932cc9-dea4-49e2-bfe2-7f42b17a9d2b_ContentBits">
    <vt:lpwstr>0</vt:lpwstr>
  </property>
</Properties>
</file>