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377" w:type="dxa"/>
        <w:tblLook w:val="04A0" w:firstRow="1" w:lastRow="0" w:firstColumn="1" w:lastColumn="0" w:noHBand="0" w:noVBand="1"/>
      </w:tblPr>
      <w:tblGrid>
        <w:gridCol w:w="9660"/>
      </w:tblGrid>
      <w:tr w:rsidR="005D4AF5" w:rsidRPr="004C062D" w14:paraId="59D4CCCC" w14:textId="77777777" w:rsidTr="00EE166C">
        <w:trPr>
          <w:trHeight w:val="956"/>
        </w:trPr>
        <w:tc>
          <w:tcPr>
            <w:tcW w:w="9660" w:type="dxa"/>
            <w:tcBorders>
              <w:top w:val="double" w:sz="4" w:space="0" w:color="auto"/>
              <w:left w:val="nil"/>
              <w:bottom w:val="double" w:sz="4" w:space="0" w:color="auto"/>
              <w:right w:val="nil"/>
            </w:tcBorders>
          </w:tcPr>
          <w:p w14:paraId="26539832" w14:textId="77777777" w:rsidR="005D4AF5" w:rsidRPr="004C062D" w:rsidRDefault="005D4AF5" w:rsidP="005D4AF5">
            <w:pPr>
              <w:jc w:val="center"/>
              <w:rPr>
                <w:rFonts w:ascii="Times New Roman" w:hAnsi="Times New Roman" w:cs="Times New Roman"/>
                <w:b/>
                <w:sz w:val="24"/>
                <w:szCs w:val="24"/>
              </w:rPr>
            </w:pPr>
            <w:r w:rsidRPr="004C062D">
              <w:rPr>
                <w:rFonts w:ascii="Times New Roman" w:hAnsi="Times New Roman" w:cs="Times New Roman"/>
                <w:b/>
                <w:sz w:val="24"/>
                <w:szCs w:val="24"/>
              </w:rPr>
              <w:t>University of Southern Indiana</w:t>
            </w:r>
          </w:p>
          <w:p w14:paraId="70027061" w14:textId="77777777" w:rsidR="005D4AF5" w:rsidRPr="004C062D" w:rsidRDefault="005D4AF5" w:rsidP="005D4AF5">
            <w:pPr>
              <w:jc w:val="center"/>
              <w:rPr>
                <w:rFonts w:ascii="Times New Roman" w:hAnsi="Times New Roman" w:cs="Times New Roman"/>
                <w:b/>
                <w:sz w:val="24"/>
                <w:szCs w:val="24"/>
              </w:rPr>
            </w:pPr>
            <w:r w:rsidRPr="004C062D">
              <w:rPr>
                <w:rFonts w:ascii="Times New Roman" w:hAnsi="Times New Roman" w:cs="Times New Roman"/>
                <w:b/>
                <w:sz w:val="24"/>
                <w:szCs w:val="24"/>
              </w:rPr>
              <w:t>Food and Nutrition Department</w:t>
            </w:r>
          </w:p>
          <w:p w14:paraId="289E3E9D" w14:textId="61EE15AA" w:rsidR="005D4AF5" w:rsidRPr="004C062D" w:rsidRDefault="00B90FCF" w:rsidP="005D4AF5">
            <w:pPr>
              <w:jc w:val="center"/>
              <w:rPr>
                <w:rFonts w:ascii="Times New Roman" w:hAnsi="Times New Roman" w:cs="Times New Roman"/>
                <w:sz w:val="24"/>
                <w:szCs w:val="24"/>
              </w:rPr>
            </w:pPr>
            <w:r w:rsidRPr="004C062D">
              <w:rPr>
                <w:rFonts w:ascii="Times New Roman" w:hAnsi="Times New Roman" w:cs="Times New Roman"/>
                <w:b/>
                <w:sz w:val="24"/>
                <w:szCs w:val="24"/>
              </w:rPr>
              <w:t xml:space="preserve">NUTR </w:t>
            </w:r>
            <w:r w:rsidR="003A71AD">
              <w:rPr>
                <w:rFonts w:ascii="Times New Roman" w:hAnsi="Times New Roman" w:cs="Times New Roman"/>
                <w:b/>
                <w:sz w:val="24"/>
                <w:szCs w:val="24"/>
              </w:rPr>
              <w:t>205</w:t>
            </w:r>
            <w:r w:rsidRPr="004C062D">
              <w:rPr>
                <w:rFonts w:ascii="Times New Roman" w:hAnsi="Times New Roman" w:cs="Times New Roman"/>
                <w:b/>
                <w:sz w:val="24"/>
                <w:szCs w:val="24"/>
              </w:rPr>
              <w:t xml:space="preserve">- Portfolio </w:t>
            </w:r>
            <w:r w:rsidR="004C062D" w:rsidRPr="004C062D">
              <w:rPr>
                <w:rFonts w:ascii="Times New Roman" w:hAnsi="Times New Roman" w:cs="Times New Roman"/>
                <w:b/>
                <w:sz w:val="24"/>
                <w:szCs w:val="24"/>
              </w:rPr>
              <w:t xml:space="preserve">Reflection </w:t>
            </w:r>
            <w:r w:rsidR="005D4AF5" w:rsidRPr="004C062D">
              <w:rPr>
                <w:rFonts w:ascii="Times New Roman" w:hAnsi="Times New Roman" w:cs="Times New Roman"/>
                <w:b/>
                <w:sz w:val="24"/>
                <w:szCs w:val="24"/>
              </w:rPr>
              <w:t>Assignment</w:t>
            </w:r>
          </w:p>
        </w:tc>
      </w:tr>
    </w:tbl>
    <w:p w14:paraId="19478A05" w14:textId="77777777" w:rsidR="00DA3040" w:rsidRDefault="00754A43" w:rsidP="00754A43">
      <w:pPr>
        <w:rPr>
          <w:rFonts w:ascii="Times New Roman" w:hAnsi="Times New Roman" w:cs="Times New Roman"/>
          <w:sz w:val="24"/>
          <w:szCs w:val="24"/>
        </w:rPr>
      </w:pPr>
      <w:r w:rsidRPr="00754A43">
        <w:rPr>
          <w:rFonts w:ascii="Times New Roman" w:hAnsi="Times New Roman" w:cs="Times New Roman"/>
          <w:b/>
          <w:sz w:val="24"/>
          <w:szCs w:val="24"/>
        </w:rPr>
        <w:t>Instructions</w:t>
      </w:r>
      <w:r>
        <w:rPr>
          <w:rFonts w:ascii="Times New Roman" w:hAnsi="Times New Roman" w:cs="Times New Roman"/>
          <w:sz w:val="24"/>
          <w:szCs w:val="24"/>
        </w:rPr>
        <w:t xml:space="preserve">: </w:t>
      </w:r>
    </w:p>
    <w:p w14:paraId="49B40E9F" w14:textId="48CFA842" w:rsidR="00754A43" w:rsidRPr="00DA3040" w:rsidRDefault="00754A43" w:rsidP="00DA3040">
      <w:pPr>
        <w:pStyle w:val="ListParagraph"/>
        <w:numPr>
          <w:ilvl w:val="0"/>
          <w:numId w:val="1"/>
        </w:numPr>
        <w:ind w:left="450" w:hanging="450"/>
        <w:rPr>
          <w:rFonts w:ascii="Times New Roman" w:hAnsi="Times New Roman" w:cs="Times New Roman"/>
          <w:sz w:val="24"/>
          <w:szCs w:val="24"/>
        </w:rPr>
      </w:pPr>
      <w:r w:rsidRPr="00DA3040">
        <w:rPr>
          <w:rFonts w:ascii="Times New Roman" w:hAnsi="Times New Roman" w:cs="Times New Roman"/>
          <w:sz w:val="24"/>
          <w:szCs w:val="24"/>
        </w:rPr>
        <w:t>Reflecting on your experience in this course,</w:t>
      </w:r>
      <w:r w:rsidR="00E468DA" w:rsidRPr="00DA3040">
        <w:rPr>
          <w:rFonts w:ascii="Times New Roman" w:hAnsi="Times New Roman" w:cs="Times New Roman"/>
          <w:sz w:val="24"/>
          <w:szCs w:val="24"/>
        </w:rPr>
        <w:t xml:space="preserve"> fill the table to demonstrate what you </w:t>
      </w:r>
      <w:r w:rsidR="00E82ED7" w:rsidRPr="00DA3040">
        <w:rPr>
          <w:rFonts w:ascii="Times New Roman" w:hAnsi="Times New Roman" w:cs="Times New Roman"/>
          <w:sz w:val="24"/>
          <w:szCs w:val="24"/>
        </w:rPr>
        <w:t xml:space="preserve">learned </w:t>
      </w:r>
      <w:r w:rsidR="006E44B6" w:rsidRPr="00DA3040">
        <w:rPr>
          <w:rFonts w:ascii="Times New Roman" w:hAnsi="Times New Roman" w:cs="Times New Roman"/>
          <w:sz w:val="24"/>
          <w:szCs w:val="24"/>
        </w:rPr>
        <w:t xml:space="preserve">based on the </w:t>
      </w:r>
      <w:r w:rsidR="00F5363D" w:rsidRPr="00DA3040">
        <w:rPr>
          <w:rFonts w:ascii="Times New Roman" w:hAnsi="Times New Roman" w:cs="Times New Roman"/>
          <w:sz w:val="24"/>
          <w:szCs w:val="24"/>
        </w:rPr>
        <w:t xml:space="preserve">objectives listed on the first column. </w:t>
      </w:r>
      <w:r w:rsidRPr="00DA3040">
        <w:rPr>
          <w:rFonts w:ascii="Times New Roman" w:hAnsi="Times New Roman" w:cs="Times New Roman"/>
          <w:sz w:val="24"/>
          <w:szCs w:val="24"/>
        </w:rPr>
        <w:t xml:space="preserve"> </w:t>
      </w:r>
      <w:r w:rsidR="00A479F4" w:rsidRPr="00DA3040">
        <w:rPr>
          <w:rFonts w:ascii="Times New Roman" w:hAnsi="Times New Roman" w:cs="Times New Roman"/>
          <w:sz w:val="24"/>
          <w:szCs w:val="24"/>
        </w:rPr>
        <w:t xml:space="preserve">Develop creative </w:t>
      </w:r>
      <w:r w:rsidR="00CF4193" w:rsidRPr="00DA3040">
        <w:rPr>
          <w:rFonts w:ascii="Times New Roman" w:hAnsi="Times New Roman" w:cs="Times New Roman"/>
          <w:sz w:val="24"/>
          <w:szCs w:val="24"/>
        </w:rPr>
        <w:t>ideas on how you will</w:t>
      </w:r>
      <w:r w:rsidRPr="00DA3040">
        <w:rPr>
          <w:rFonts w:ascii="Times New Roman" w:hAnsi="Times New Roman" w:cs="Times New Roman"/>
          <w:sz w:val="24"/>
          <w:szCs w:val="24"/>
        </w:rPr>
        <w:t xml:space="preserve"> show </w:t>
      </w:r>
      <w:r w:rsidR="00471985" w:rsidRPr="00DA3040">
        <w:rPr>
          <w:rFonts w:ascii="Times New Roman" w:hAnsi="Times New Roman" w:cs="Times New Roman"/>
          <w:sz w:val="24"/>
          <w:szCs w:val="24"/>
        </w:rPr>
        <w:t>these accomplishments</w:t>
      </w:r>
      <w:r w:rsidR="00CF4193" w:rsidRPr="00DA3040">
        <w:rPr>
          <w:rFonts w:ascii="Times New Roman" w:hAnsi="Times New Roman" w:cs="Times New Roman"/>
          <w:sz w:val="24"/>
          <w:szCs w:val="24"/>
        </w:rPr>
        <w:t xml:space="preserve"> in your</w:t>
      </w:r>
      <w:r w:rsidRPr="00DA3040">
        <w:rPr>
          <w:rFonts w:ascii="Times New Roman" w:hAnsi="Times New Roman" w:cs="Times New Roman"/>
          <w:sz w:val="24"/>
          <w:szCs w:val="24"/>
        </w:rPr>
        <w:t xml:space="preserve"> e-portfolio</w:t>
      </w:r>
      <w:r w:rsidR="00EC06F7" w:rsidRPr="00DA3040">
        <w:rPr>
          <w:rFonts w:ascii="Times New Roman" w:hAnsi="Times New Roman" w:cs="Times New Roman"/>
          <w:sz w:val="24"/>
          <w:szCs w:val="24"/>
        </w:rPr>
        <w:t>.</w:t>
      </w:r>
    </w:p>
    <w:p w14:paraId="1BA1BDFC" w14:textId="6CA96B74" w:rsidR="00754A43" w:rsidRPr="00DA3040" w:rsidRDefault="00754A43" w:rsidP="00DA3040">
      <w:pPr>
        <w:pStyle w:val="ListParagraph"/>
        <w:numPr>
          <w:ilvl w:val="0"/>
          <w:numId w:val="1"/>
        </w:numPr>
        <w:ind w:left="450" w:hanging="450"/>
        <w:rPr>
          <w:rFonts w:ascii="Times New Roman" w:hAnsi="Times New Roman" w:cs="Times New Roman"/>
          <w:sz w:val="24"/>
          <w:szCs w:val="24"/>
        </w:rPr>
      </w:pPr>
      <w:r w:rsidRPr="00DA3040">
        <w:rPr>
          <w:rFonts w:ascii="Times New Roman" w:hAnsi="Times New Roman" w:cs="Times New Roman"/>
          <w:sz w:val="24"/>
          <w:szCs w:val="24"/>
        </w:rPr>
        <w:t>Upon completion of this self-reflection assignment, upload the completed document into the “Expectations and Results” tab of your e-Portfolio.</w:t>
      </w:r>
    </w:p>
    <w:tbl>
      <w:tblPr>
        <w:tblStyle w:val="TableGrid"/>
        <w:tblW w:w="14390" w:type="dxa"/>
        <w:tblLook w:val="04A0" w:firstRow="1" w:lastRow="0" w:firstColumn="1" w:lastColumn="0" w:noHBand="0" w:noVBand="1"/>
      </w:tblPr>
      <w:tblGrid>
        <w:gridCol w:w="625"/>
        <w:gridCol w:w="5400"/>
        <w:gridCol w:w="4582"/>
        <w:gridCol w:w="3783"/>
      </w:tblGrid>
      <w:tr w:rsidR="00277381" w:rsidRPr="004C062D" w14:paraId="423F3EF0" w14:textId="77777777" w:rsidTr="00277381">
        <w:tc>
          <w:tcPr>
            <w:tcW w:w="625" w:type="dxa"/>
          </w:tcPr>
          <w:p w14:paraId="245B4753" w14:textId="77777777" w:rsidR="00277381" w:rsidRPr="00AB5651" w:rsidRDefault="00277381" w:rsidP="005D4AF5">
            <w:pPr>
              <w:rPr>
                <w:rFonts w:ascii="Times New Roman" w:hAnsi="Times New Roman" w:cs="Times New Roman"/>
                <w:b/>
                <w:sz w:val="24"/>
                <w:szCs w:val="24"/>
              </w:rPr>
            </w:pPr>
          </w:p>
        </w:tc>
        <w:tc>
          <w:tcPr>
            <w:tcW w:w="5400" w:type="dxa"/>
          </w:tcPr>
          <w:p w14:paraId="45D940CC" w14:textId="23DE5B24" w:rsidR="00277381" w:rsidRPr="00AB5651" w:rsidRDefault="00277381" w:rsidP="005D4AF5">
            <w:pPr>
              <w:rPr>
                <w:rFonts w:ascii="Times New Roman" w:hAnsi="Times New Roman" w:cs="Times New Roman"/>
                <w:b/>
                <w:sz w:val="24"/>
                <w:szCs w:val="24"/>
              </w:rPr>
            </w:pPr>
            <w:r w:rsidRPr="00AB5651">
              <w:rPr>
                <w:rFonts w:ascii="Times New Roman" w:hAnsi="Times New Roman" w:cs="Times New Roman"/>
                <w:b/>
                <w:sz w:val="24"/>
                <w:szCs w:val="24"/>
              </w:rPr>
              <w:t>KRDN or Program Goal/Objective:</w:t>
            </w:r>
          </w:p>
        </w:tc>
        <w:tc>
          <w:tcPr>
            <w:tcW w:w="4582" w:type="dxa"/>
          </w:tcPr>
          <w:p w14:paraId="3A97B76A" w14:textId="55F9FEF8" w:rsidR="00277381" w:rsidRPr="00AB5651" w:rsidRDefault="00277381" w:rsidP="005D4AF5">
            <w:pPr>
              <w:rPr>
                <w:rFonts w:ascii="Times New Roman" w:hAnsi="Times New Roman" w:cs="Times New Roman"/>
                <w:b/>
                <w:sz w:val="24"/>
                <w:szCs w:val="24"/>
              </w:rPr>
            </w:pPr>
            <w:r w:rsidRPr="00AB5651">
              <w:rPr>
                <w:rFonts w:ascii="Times New Roman" w:hAnsi="Times New Roman" w:cs="Times New Roman"/>
                <w:b/>
                <w:sz w:val="24"/>
                <w:szCs w:val="24"/>
              </w:rPr>
              <w:t>Assignment</w:t>
            </w:r>
            <w:r w:rsidR="0010661B">
              <w:rPr>
                <w:rFonts w:ascii="Times New Roman" w:hAnsi="Times New Roman" w:cs="Times New Roman"/>
                <w:b/>
                <w:sz w:val="24"/>
                <w:szCs w:val="24"/>
              </w:rPr>
              <w:t>/</w:t>
            </w:r>
            <w:r w:rsidRPr="00AB5651">
              <w:rPr>
                <w:rFonts w:ascii="Times New Roman" w:hAnsi="Times New Roman" w:cs="Times New Roman"/>
                <w:b/>
                <w:sz w:val="24"/>
                <w:szCs w:val="24"/>
              </w:rPr>
              <w:t>Activity</w:t>
            </w:r>
            <w:r w:rsidR="0010661B">
              <w:rPr>
                <w:rFonts w:ascii="Times New Roman" w:hAnsi="Times New Roman" w:cs="Times New Roman"/>
                <w:b/>
                <w:sz w:val="24"/>
                <w:szCs w:val="24"/>
              </w:rPr>
              <w:t>/lecture</w:t>
            </w:r>
            <w:r w:rsidRPr="00AB5651">
              <w:rPr>
                <w:rFonts w:ascii="Times New Roman" w:hAnsi="Times New Roman" w:cs="Times New Roman"/>
                <w:b/>
                <w:sz w:val="24"/>
                <w:szCs w:val="24"/>
              </w:rPr>
              <w:t xml:space="preserve"> to meet Goal/Objective:</w:t>
            </w:r>
          </w:p>
        </w:tc>
        <w:tc>
          <w:tcPr>
            <w:tcW w:w="3783" w:type="dxa"/>
          </w:tcPr>
          <w:p w14:paraId="69642729" w14:textId="11B2D3C1" w:rsidR="00277381" w:rsidRPr="00AB5651" w:rsidRDefault="00277381" w:rsidP="005D4AF5">
            <w:pPr>
              <w:rPr>
                <w:rFonts w:ascii="Times New Roman" w:hAnsi="Times New Roman" w:cs="Times New Roman"/>
                <w:b/>
                <w:sz w:val="24"/>
                <w:szCs w:val="24"/>
              </w:rPr>
            </w:pPr>
            <w:r w:rsidRPr="00AB5651">
              <w:rPr>
                <w:rFonts w:ascii="Times New Roman" w:hAnsi="Times New Roman" w:cs="Times New Roman"/>
                <w:b/>
                <w:sz w:val="24"/>
                <w:szCs w:val="24"/>
              </w:rPr>
              <w:t xml:space="preserve">Self-reflection of knowledge and skills learned.  </w:t>
            </w:r>
            <w:proofErr w:type="gramStart"/>
            <w:r w:rsidRPr="00AB5651">
              <w:rPr>
                <w:rFonts w:ascii="Times New Roman" w:hAnsi="Times New Roman" w:cs="Times New Roman"/>
                <w:b/>
                <w:sz w:val="24"/>
                <w:szCs w:val="24"/>
              </w:rPr>
              <w:t>List</w:t>
            </w:r>
            <w:proofErr w:type="gramEnd"/>
            <w:r w:rsidRPr="00AB5651">
              <w:rPr>
                <w:rFonts w:ascii="Times New Roman" w:hAnsi="Times New Roman" w:cs="Times New Roman"/>
                <w:b/>
                <w:sz w:val="24"/>
                <w:szCs w:val="24"/>
              </w:rPr>
              <w:t xml:space="preserve"> create idea to showcase in the e-portfolio</w:t>
            </w:r>
          </w:p>
        </w:tc>
      </w:tr>
      <w:tr w:rsidR="00277381" w:rsidRPr="004C062D" w14:paraId="28FE1A9C" w14:textId="77777777" w:rsidTr="00277381">
        <w:tc>
          <w:tcPr>
            <w:tcW w:w="625" w:type="dxa"/>
          </w:tcPr>
          <w:p w14:paraId="7ECE7014" w14:textId="595246BB" w:rsidR="00277381" w:rsidRPr="00277381" w:rsidRDefault="00F01507" w:rsidP="00277381">
            <w:pPr>
              <w:rPr>
                <w:b/>
                <w:bCs/>
                <w:sz w:val="24"/>
                <w:szCs w:val="24"/>
              </w:rPr>
            </w:pPr>
            <w:r>
              <w:rPr>
                <w:b/>
                <w:bCs/>
                <w:sz w:val="24"/>
                <w:szCs w:val="24"/>
              </w:rPr>
              <w:t>1</w:t>
            </w:r>
          </w:p>
        </w:tc>
        <w:tc>
          <w:tcPr>
            <w:tcW w:w="5400" w:type="dxa"/>
          </w:tcPr>
          <w:p w14:paraId="0F5E5E5F" w14:textId="7B4AC758" w:rsidR="00277381" w:rsidRPr="004C062D" w:rsidRDefault="00277381" w:rsidP="00277381">
            <w:pPr>
              <w:rPr>
                <w:rFonts w:ascii="Times New Roman" w:hAnsi="Times New Roman" w:cs="Times New Roman"/>
                <w:sz w:val="24"/>
                <w:szCs w:val="24"/>
              </w:rPr>
            </w:pPr>
            <w:r w:rsidRPr="00277381">
              <w:rPr>
                <w:b/>
                <w:bCs/>
                <w:sz w:val="24"/>
                <w:szCs w:val="24"/>
              </w:rPr>
              <w:t>KRDN 1.3</w:t>
            </w:r>
            <w:r w:rsidRPr="00F96B76">
              <w:rPr>
                <w:bCs/>
                <w:sz w:val="24"/>
                <w:szCs w:val="24"/>
              </w:rPr>
              <w:t>: Apply critical thinking skills.</w:t>
            </w:r>
          </w:p>
        </w:tc>
        <w:tc>
          <w:tcPr>
            <w:tcW w:w="4582" w:type="dxa"/>
          </w:tcPr>
          <w:p w14:paraId="4AAA5382" w14:textId="77777777" w:rsidR="00277381" w:rsidRDefault="00611C60" w:rsidP="00277381">
            <w:pPr>
              <w:rPr>
                <w:rFonts w:ascii="Times New Roman" w:hAnsi="Times New Roman" w:cs="Times New Roman"/>
                <w:sz w:val="24"/>
                <w:szCs w:val="24"/>
              </w:rPr>
            </w:pPr>
            <w:r>
              <w:rPr>
                <w:rFonts w:ascii="Times New Roman" w:hAnsi="Times New Roman" w:cs="Times New Roman"/>
                <w:sz w:val="24"/>
                <w:szCs w:val="24"/>
              </w:rPr>
              <w:t>Selecting Project Topic and Partner</w:t>
            </w:r>
          </w:p>
          <w:p w14:paraId="32572C8B" w14:textId="6B872866" w:rsidR="004406E9" w:rsidRPr="004C062D" w:rsidRDefault="004406E9" w:rsidP="00277381">
            <w:pPr>
              <w:rPr>
                <w:rFonts w:ascii="Times New Roman" w:hAnsi="Times New Roman" w:cs="Times New Roman"/>
                <w:sz w:val="24"/>
                <w:szCs w:val="24"/>
              </w:rPr>
            </w:pPr>
            <w:r>
              <w:rPr>
                <w:rFonts w:ascii="Times New Roman" w:hAnsi="Times New Roman" w:cs="Times New Roman"/>
                <w:sz w:val="24"/>
                <w:szCs w:val="24"/>
              </w:rPr>
              <w:t>Goals and Reflection Paper</w:t>
            </w:r>
          </w:p>
        </w:tc>
        <w:tc>
          <w:tcPr>
            <w:tcW w:w="3783" w:type="dxa"/>
          </w:tcPr>
          <w:p w14:paraId="555495A7" w14:textId="447E353F" w:rsidR="00277381" w:rsidRPr="004C062D" w:rsidRDefault="00332D5E" w:rsidP="00277381">
            <w:pPr>
              <w:rPr>
                <w:rFonts w:ascii="Times New Roman" w:hAnsi="Times New Roman" w:cs="Times New Roman"/>
                <w:sz w:val="24"/>
                <w:szCs w:val="24"/>
              </w:rPr>
            </w:pPr>
            <w:r>
              <w:rPr>
                <w:rFonts w:ascii="Times New Roman" w:hAnsi="Times New Roman" w:cs="Times New Roman"/>
                <w:sz w:val="24"/>
                <w:szCs w:val="24"/>
              </w:rPr>
              <w:t xml:space="preserve">Critical thinking in choosing a topic to focus on and a partner who shared the same interest in the chosen topic. The Goals and Reflection paper showcased critical thinking skills by addressing my goals and reflecting on my plan to achieve said goals.  </w:t>
            </w:r>
          </w:p>
        </w:tc>
      </w:tr>
      <w:tr w:rsidR="00277381" w:rsidRPr="004C062D" w14:paraId="1808AC72" w14:textId="77777777" w:rsidTr="00277381">
        <w:tc>
          <w:tcPr>
            <w:tcW w:w="625" w:type="dxa"/>
          </w:tcPr>
          <w:p w14:paraId="728BC919" w14:textId="44706C91" w:rsidR="00277381" w:rsidRPr="00277381" w:rsidRDefault="00F01507" w:rsidP="00277381">
            <w:pPr>
              <w:rPr>
                <w:b/>
                <w:bCs/>
                <w:sz w:val="24"/>
                <w:szCs w:val="24"/>
              </w:rPr>
            </w:pPr>
            <w:r>
              <w:rPr>
                <w:b/>
                <w:bCs/>
                <w:sz w:val="24"/>
                <w:szCs w:val="24"/>
              </w:rPr>
              <w:t>2</w:t>
            </w:r>
          </w:p>
        </w:tc>
        <w:tc>
          <w:tcPr>
            <w:tcW w:w="5400" w:type="dxa"/>
          </w:tcPr>
          <w:p w14:paraId="374F9E93" w14:textId="3BDEEF36" w:rsidR="00277381" w:rsidRPr="004C062D" w:rsidRDefault="00277381" w:rsidP="00277381">
            <w:pPr>
              <w:rPr>
                <w:rFonts w:ascii="Times New Roman" w:hAnsi="Times New Roman" w:cs="Times New Roman"/>
                <w:sz w:val="24"/>
                <w:szCs w:val="24"/>
              </w:rPr>
            </w:pPr>
            <w:r w:rsidRPr="00277381">
              <w:rPr>
                <w:b/>
                <w:bCs/>
                <w:sz w:val="24"/>
                <w:szCs w:val="24"/>
              </w:rPr>
              <w:t>KRDN 2.2</w:t>
            </w:r>
            <w:r w:rsidRPr="00F96B76">
              <w:rPr>
                <w:bCs/>
                <w:sz w:val="24"/>
                <w:szCs w:val="24"/>
              </w:rPr>
              <w:t>: Describe the governance of nutrition and dietetics practice, such as the Scope of Nutrition and Dietetics Practice and the Code of Ethics for the Profession of Nutrition and Dietetics; and describe interprofessional relationships in various practice settings.</w:t>
            </w:r>
          </w:p>
        </w:tc>
        <w:tc>
          <w:tcPr>
            <w:tcW w:w="4582" w:type="dxa"/>
          </w:tcPr>
          <w:p w14:paraId="5A90D937" w14:textId="77777777" w:rsidR="00277381" w:rsidRDefault="002006CD" w:rsidP="00277381">
            <w:pPr>
              <w:rPr>
                <w:rFonts w:ascii="Times New Roman" w:hAnsi="Times New Roman" w:cs="Times New Roman"/>
                <w:sz w:val="24"/>
                <w:szCs w:val="24"/>
              </w:rPr>
            </w:pPr>
            <w:r>
              <w:rPr>
                <w:rFonts w:ascii="Times New Roman" w:hAnsi="Times New Roman" w:cs="Times New Roman"/>
                <w:sz w:val="24"/>
                <w:szCs w:val="24"/>
              </w:rPr>
              <w:t>Appendix C in textbook</w:t>
            </w:r>
          </w:p>
          <w:p w14:paraId="150559B0" w14:textId="77777777" w:rsidR="002006CD" w:rsidRDefault="002006CD" w:rsidP="00277381">
            <w:pPr>
              <w:rPr>
                <w:rFonts w:ascii="Times New Roman" w:hAnsi="Times New Roman" w:cs="Times New Roman"/>
                <w:sz w:val="24"/>
                <w:szCs w:val="24"/>
              </w:rPr>
            </w:pPr>
            <w:r>
              <w:rPr>
                <w:rFonts w:ascii="Times New Roman" w:hAnsi="Times New Roman" w:cs="Times New Roman"/>
                <w:sz w:val="24"/>
                <w:szCs w:val="24"/>
              </w:rPr>
              <w:t>The Academy of Nutrition and Dietetics Code of Ethics</w:t>
            </w:r>
          </w:p>
          <w:p w14:paraId="04834752" w14:textId="666B0AB3" w:rsidR="002006CD" w:rsidRPr="004C062D" w:rsidRDefault="002006CD" w:rsidP="00277381">
            <w:pPr>
              <w:rPr>
                <w:rFonts w:ascii="Times New Roman" w:hAnsi="Times New Roman" w:cs="Times New Roman"/>
                <w:sz w:val="24"/>
                <w:szCs w:val="24"/>
              </w:rPr>
            </w:pPr>
            <w:r>
              <w:rPr>
                <w:rFonts w:ascii="Times New Roman" w:hAnsi="Times New Roman" w:cs="Times New Roman"/>
                <w:sz w:val="24"/>
                <w:szCs w:val="24"/>
              </w:rPr>
              <w:t>Code of Ethics assignment</w:t>
            </w:r>
          </w:p>
        </w:tc>
        <w:tc>
          <w:tcPr>
            <w:tcW w:w="3783" w:type="dxa"/>
          </w:tcPr>
          <w:p w14:paraId="3B53C711" w14:textId="46B73C59" w:rsidR="00277381" w:rsidRPr="004C062D" w:rsidRDefault="002006CD" w:rsidP="00277381">
            <w:pPr>
              <w:rPr>
                <w:rFonts w:ascii="Times New Roman" w:hAnsi="Times New Roman" w:cs="Times New Roman"/>
                <w:sz w:val="24"/>
                <w:szCs w:val="24"/>
              </w:rPr>
            </w:pPr>
            <w:r>
              <w:rPr>
                <w:rFonts w:ascii="Times New Roman" w:hAnsi="Times New Roman" w:cs="Times New Roman"/>
                <w:sz w:val="24"/>
                <w:szCs w:val="24"/>
              </w:rPr>
              <w:t xml:space="preserve">Code of Ethics for Nutrition and Dietetics was provided in both lecture and reading forms. </w:t>
            </w:r>
            <w:r w:rsidR="00DF7019">
              <w:rPr>
                <w:rFonts w:ascii="Times New Roman" w:hAnsi="Times New Roman" w:cs="Times New Roman"/>
                <w:sz w:val="24"/>
                <w:szCs w:val="24"/>
              </w:rPr>
              <w:t xml:space="preserve">The Code of Ethics assignment listed multiple cases that occurred in the healthcare setting. Each case was classified as a business dispute or an ethical dispute. </w:t>
            </w:r>
            <w:r w:rsidR="00B4740A">
              <w:rPr>
                <w:rFonts w:ascii="Times New Roman" w:hAnsi="Times New Roman" w:cs="Times New Roman"/>
                <w:sz w:val="24"/>
                <w:szCs w:val="24"/>
              </w:rPr>
              <w:t xml:space="preserve">Ethical disputes in the case studies </w:t>
            </w:r>
            <w:r w:rsidR="00DF7019">
              <w:rPr>
                <w:rFonts w:ascii="Times New Roman" w:hAnsi="Times New Roman" w:cs="Times New Roman"/>
                <w:sz w:val="24"/>
                <w:szCs w:val="24"/>
              </w:rPr>
              <w:t xml:space="preserve">were </w:t>
            </w:r>
            <w:r w:rsidR="00B4740A">
              <w:rPr>
                <w:rFonts w:ascii="Times New Roman" w:hAnsi="Times New Roman" w:cs="Times New Roman"/>
                <w:sz w:val="24"/>
                <w:szCs w:val="24"/>
              </w:rPr>
              <w:t xml:space="preserve">paired to the principle and standard that was jeopardized. </w:t>
            </w:r>
          </w:p>
        </w:tc>
      </w:tr>
      <w:tr w:rsidR="00277381" w:rsidRPr="004C062D" w14:paraId="2CD21D88" w14:textId="77777777" w:rsidTr="00277381">
        <w:tc>
          <w:tcPr>
            <w:tcW w:w="625" w:type="dxa"/>
          </w:tcPr>
          <w:p w14:paraId="3C91CDF7" w14:textId="2801E173" w:rsidR="00277381" w:rsidRPr="00277381" w:rsidRDefault="00F01507" w:rsidP="00277381">
            <w:pPr>
              <w:rPr>
                <w:b/>
                <w:bCs/>
                <w:sz w:val="24"/>
                <w:szCs w:val="24"/>
              </w:rPr>
            </w:pPr>
            <w:r>
              <w:rPr>
                <w:b/>
                <w:bCs/>
                <w:sz w:val="24"/>
                <w:szCs w:val="24"/>
              </w:rPr>
              <w:t>3</w:t>
            </w:r>
          </w:p>
        </w:tc>
        <w:tc>
          <w:tcPr>
            <w:tcW w:w="5400" w:type="dxa"/>
          </w:tcPr>
          <w:p w14:paraId="1FCC6004" w14:textId="794DE687" w:rsidR="00277381" w:rsidRPr="004C062D" w:rsidRDefault="00277381" w:rsidP="00277381">
            <w:pPr>
              <w:rPr>
                <w:rFonts w:ascii="Times New Roman" w:hAnsi="Times New Roman" w:cs="Times New Roman"/>
                <w:sz w:val="24"/>
                <w:szCs w:val="24"/>
              </w:rPr>
            </w:pPr>
            <w:r w:rsidRPr="00277381">
              <w:rPr>
                <w:b/>
                <w:bCs/>
                <w:sz w:val="24"/>
                <w:szCs w:val="24"/>
              </w:rPr>
              <w:t>KRDN 2.3:</w:t>
            </w:r>
            <w:r w:rsidRPr="00F96B76">
              <w:rPr>
                <w:bCs/>
                <w:sz w:val="24"/>
                <w:szCs w:val="24"/>
              </w:rPr>
              <w:t xml:space="preserve"> Assess the impact of a public policy position on nutrition and dietetics practice.</w:t>
            </w:r>
          </w:p>
        </w:tc>
        <w:tc>
          <w:tcPr>
            <w:tcW w:w="4582" w:type="dxa"/>
          </w:tcPr>
          <w:p w14:paraId="7E8C41AE" w14:textId="098149E7" w:rsidR="00277381" w:rsidRPr="004C062D" w:rsidRDefault="00597818" w:rsidP="00277381">
            <w:pPr>
              <w:rPr>
                <w:rFonts w:ascii="Times New Roman" w:hAnsi="Times New Roman" w:cs="Times New Roman"/>
                <w:sz w:val="24"/>
                <w:szCs w:val="24"/>
              </w:rPr>
            </w:pPr>
            <w:r>
              <w:rPr>
                <w:rFonts w:ascii="Times New Roman" w:hAnsi="Times New Roman" w:cs="Times New Roman"/>
                <w:sz w:val="24"/>
                <w:szCs w:val="24"/>
              </w:rPr>
              <w:t>Chapter 9:  Trends and the Future of Practice and Preparation – cover</w:t>
            </w:r>
            <w:r w:rsidR="00EF1C74">
              <w:rPr>
                <w:rFonts w:ascii="Times New Roman" w:hAnsi="Times New Roman" w:cs="Times New Roman"/>
                <w:sz w:val="24"/>
                <w:szCs w:val="24"/>
              </w:rPr>
              <w:t>s</w:t>
            </w:r>
            <w:r>
              <w:rPr>
                <w:rFonts w:ascii="Times New Roman" w:hAnsi="Times New Roman" w:cs="Times New Roman"/>
                <w:sz w:val="24"/>
                <w:szCs w:val="24"/>
              </w:rPr>
              <w:t xml:space="preserve"> </w:t>
            </w:r>
            <w:r w:rsidR="00EF1C74">
              <w:rPr>
                <w:rFonts w:ascii="Times New Roman" w:hAnsi="Times New Roman" w:cs="Times New Roman"/>
                <w:sz w:val="24"/>
                <w:szCs w:val="24"/>
              </w:rPr>
              <w:t>the 10 Change Drivers</w:t>
            </w:r>
          </w:p>
        </w:tc>
        <w:tc>
          <w:tcPr>
            <w:tcW w:w="3783" w:type="dxa"/>
          </w:tcPr>
          <w:p w14:paraId="65C0B44F" w14:textId="3BA7F2C9" w:rsidR="00277381" w:rsidRPr="004C062D" w:rsidRDefault="00EF1C74" w:rsidP="00277381">
            <w:pPr>
              <w:rPr>
                <w:rFonts w:ascii="Times New Roman" w:hAnsi="Times New Roman" w:cs="Times New Roman"/>
                <w:sz w:val="24"/>
                <w:szCs w:val="24"/>
              </w:rPr>
            </w:pPr>
            <w:r>
              <w:rPr>
                <w:rFonts w:ascii="Times New Roman" w:hAnsi="Times New Roman" w:cs="Times New Roman"/>
                <w:sz w:val="24"/>
                <w:szCs w:val="24"/>
              </w:rPr>
              <w:t>The change drivers</w:t>
            </w:r>
            <w:r w:rsidR="00C54EFD">
              <w:rPr>
                <w:rFonts w:ascii="Times New Roman" w:hAnsi="Times New Roman" w:cs="Times New Roman"/>
                <w:sz w:val="24"/>
                <w:szCs w:val="24"/>
              </w:rPr>
              <w:t xml:space="preserve"> cover the impact dieticians have on present and future trends. Change driver number 3 relates the environment to dietetics. </w:t>
            </w:r>
            <w:r w:rsidR="006E65A2">
              <w:rPr>
                <w:rFonts w:ascii="Times New Roman" w:hAnsi="Times New Roman" w:cs="Times New Roman"/>
                <w:sz w:val="24"/>
                <w:szCs w:val="24"/>
              </w:rPr>
              <w:t xml:space="preserve">Registered Dieticians have a role </w:t>
            </w:r>
            <w:r w:rsidR="00DF7019">
              <w:rPr>
                <w:rFonts w:ascii="Times New Roman" w:hAnsi="Times New Roman" w:cs="Times New Roman"/>
                <w:sz w:val="24"/>
                <w:szCs w:val="24"/>
              </w:rPr>
              <w:t>of understanding</w:t>
            </w:r>
            <w:r w:rsidR="006E65A2">
              <w:rPr>
                <w:rFonts w:ascii="Times New Roman" w:hAnsi="Times New Roman" w:cs="Times New Roman"/>
                <w:sz w:val="24"/>
                <w:szCs w:val="24"/>
              </w:rPr>
              <w:t xml:space="preserve"> and advocating for eating local and sustainably. </w:t>
            </w:r>
          </w:p>
        </w:tc>
      </w:tr>
      <w:tr w:rsidR="00277381" w:rsidRPr="004C062D" w14:paraId="1FBF8DA5" w14:textId="77777777" w:rsidTr="00277381">
        <w:tc>
          <w:tcPr>
            <w:tcW w:w="625" w:type="dxa"/>
          </w:tcPr>
          <w:p w14:paraId="12DF94C9" w14:textId="6B32CC65" w:rsidR="00277381" w:rsidRPr="00277381" w:rsidRDefault="00F01507" w:rsidP="00277381">
            <w:pPr>
              <w:rPr>
                <w:b/>
                <w:bCs/>
                <w:sz w:val="24"/>
                <w:szCs w:val="24"/>
              </w:rPr>
            </w:pPr>
            <w:r>
              <w:rPr>
                <w:b/>
                <w:bCs/>
                <w:sz w:val="24"/>
                <w:szCs w:val="24"/>
              </w:rPr>
              <w:lastRenderedPageBreak/>
              <w:t>4</w:t>
            </w:r>
          </w:p>
        </w:tc>
        <w:tc>
          <w:tcPr>
            <w:tcW w:w="5400" w:type="dxa"/>
          </w:tcPr>
          <w:p w14:paraId="13C3B44A" w14:textId="6980F262" w:rsidR="00277381" w:rsidRPr="004C062D" w:rsidRDefault="00277381" w:rsidP="00277381">
            <w:pPr>
              <w:rPr>
                <w:rFonts w:ascii="Times New Roman" w:hAnsi="Times New Roman" w:cs="Times New Roman"/>
                <w:sz w:val="24"/>
                <w:szCs w:val="24"/>
              </w:rPr>
            </w:pPr>
            <w:r w:rsidRPr="00277381">
              <w:rPr>
                <w:b/>
                <w:bCs/>
                <w:sz w:val="24"/>
                <w:szCs w:val="24"/>
              </w:rPr>
              <w:t>KRDN 2.4</w:t>
            </w:r>
            <w:r w:rsidRPr="00F96B76">
              <w:rPr>
                <w:bCs/>
                <w:sz w:val="24"/>
                <w:szCs w:val="24"/>
              </w:rPr>
              <w:t>: Discuss the impact of health care policy and different health care delivery systems on food and nutrition services.</w:t>
            </w:r>
          </w:p>
        </w:tc>
        <w:tc>
          <w:tcPr>
            <w:tcW w:w="4582" w:type="dxa"/>
          </w:tcPr>
          <w:p w14:paraId="55E8321B" w14:textId="020F6B24" w:rsidR="00277381" w:rsidRPr="004C062D" w:rsidRDefault="00246895" w:rsidP="00277381">
            <w:pPr>
              <w:rPr>
                <w:rFonts w:ascii="Times New Roman" w:hAnsi="Times New Roman" w:cs="Times New Roman"/>
                <w:sz w:val="24"/>
                <w:szCs w:val="24"/>
              </w:rPr>
            </w:pPr>
            <w:r>
              <w:rPr>
                <w:rFonts w:ascii="Times New Roman" w:hAnsi="Times New Roman" w:cs="Times New Roman"/>
                <w:sz w:val="24"/>
                <w:szCs w:val="24"/>
              </w:rPr>
              <w:t>Position Paper Assignment</w:t>
            </w:r>
          </w:p>
        </w:tc>
        <w:tc>
          <w:tcPr>
            <w:tcW w:w="3783" w:type="dxa"/>
          </w:tcPr>
          <w:p w14:paraId="47D70AA1" w14:textId="6600B623" w:rsidR="00277381" w:rsidRPr="004C062D" w:rsidRDefault="00246895" w:rsidP="00277381">
            <w:pPr>
              <w:rPr>
                <w:rFonts w:ascii="Times New Roman" w:hAnsi="Times New Roman" w:cs="Times New Roman"/>
                <w:sz w:val="24"/>
                <w:szCs w:val="24"/>
              </w:rPr>
            </w:pPr>
            <w:r>
              <w:rPr>
                <w:rFonts w:ascii="Times New Roman" w:hAnsi="Times New Roman" w:cs="Times New Roman"/>
                <w:sz w:val="24"/>
                <w:szCs w:val="24"/>
              </w:rPr>
              <w:t xml:space="preserve">Selection of a nutrition related problem (food insecurity) and discussed the role </w:t>
            </w:r>
            <w:r w:rsidR="00332D5E">
              <w:rPr>
                <w:rFonts w:ascii="Times New Roman" w:hAnsi="Times New Roman" w:cs="Times New Roman"/>
                <w:sz w:val="24"/>
                <w:szCs w:val="24"/>
              </w:rPr>
              <w:t>Registered</w:t>
            </w:r>
            <w:r>
              <w:rPr>
                <w:rFonts w:ascii="Times New Roman" w:hAnsi="Times New Roman" w:cs="Times New Roman"/>
                <w:sz w:val="24"/>
                <w:szCs w:val="24"/>
              </w:rPr>
              <w:t xml:space="preserve"> </w:t>
            </w:r>
            <w:r w:rsidR="00332D5E">
              <w:rPr>
                <w:rFonts w:ascii="Times New Roman" w:hAnsi="Times New Roman" w:cs="Times New Roman"/>
                <w:sz w:val="24"/>
                <w:szCs w:val="24"/>
              </w:rPr>
              <w:t>Dieticians</w:t>
            </w:r>
            <w:r>
              <w:rPr>
                <w:rFonts w:ascii="Times New Roman" w:hAnsi="Times New Roman" w:cs="Times New Roman"/>
                <w:sz w:val="24"/>
                <w:szCs w:val="24"/>
              </w:rPr>
              <w:t xml:space="preserve"> have, the healthcare delivery system, and the Academy of Nutrition and Dietetics. </w:t>
            </w:r>
          </w:p>
        </w:tc>
      </w:tr>
      <w:tr w:rsidR="00277381" w:rsidRPr="004C062D" w14:paraId="2503D6F4" w14:textId="77777777" w:rsidTr="00277381">
        <w:tc>
          <w:tcPr>
            <w:tcW w:w="625" w:type="dxa"/>
          </w:tcPr>
          <w:p w14:paraId="346A6428" w14:textId="16D833CF" w:rsidR="00277381" w:rsidRPr="00277381" w:rsidRDefault="00F01507" w:rsidP="00277381">
            <w:pPr>
              <w:rPr>
                <w:b/>
                <w:bCs/>
                <w:sz w:val="24"/>
                <w:szCs w:val="24"/>
              </w:rPr>
            </w:pPr>
            <w:r>
              <w:rPr>
                <w:b/>
                <w:bCs/>
                <w:sz w:val="24"/>
                <w:szCs w:val="24"/>
              </w:rPr>
              <w:t>5</w:t>
            </w:r>
          </w:p>
        </w:tc>
        <w:tc>
          <w:tcPr>
            <w:tcW w:w="5400" w:type="dxa"/>
          </w:tcPr>
          <w:p w14:paraId="12A9AD8A" w14:textId="74852F09" w:rsidR="00277381" w:rsidRPr="004C062D" w:rsidRDefault="00277381" w:rsidP="00277381">
            <w:pPr>
              <w:rPr>
                <w:rFonts w:ascii="Times New Roman" w:hAnsi="Times New Roman" w:cs="Times New Roman"/>
                <w:sz w:val="24"/>
                <w:szCs w:val="24"/>
              </w:rPr>
            </w:pPr>
            <w:r w:rsidRPr="00277381">
              <w:rPr>
                <w:b/>
                <w:bCs/>
                <w:sz w:val="24"/>
                <w:szCs w:val="24"/>
              </w:rPr>
              <w:t>KRDN 2.5</w:t>
            </w:r>
            <w:r w:rsidRPr="00F96B76">
              <w:rPr>
                <w:bCs/>
                <w:sz w:val="24"/>
                <w:szCs w:val="24"/>
              </w:rPr>
              <w:t>: Identify and describe the work of interprofessional teams and the roles of others with whom the registered dietitian nutritionist collaborates in the delivery of food and nutrition services.</w:t>
            </w:r>
          </w:p>
        </w:tc>
        <w:tc>
          <w:tcPr>
            <w:tcW w:w="4582" w:type="dxa"/>
          </w:tcPr>
          <w:p w14:paraId="0E6365BA" w14:textId="77777777" w:rsidR="00277381" w:rsidRDefault="00061AA0" w:rsidP="00277381">
            <w:pPr>
              <w:rPr>
                <w:rFonts w:ascii="Times New Roman" w:hAnsi="Times New Roman" w:cs="Times New Roman"/>
                <w:sz w:val="24"/>
                <w:szCs w:val="24"/>
              </w:rPr>
            </w:pPr>
            <w:r>
              <w:rPr>
                <w:rFonts w:ascii="Times New Roman" w:hAnsi="Times New Roman" w:cs="Times New Roman"/>
                <w:sz w:val="24"/>
                <w:szCs w:val="24"/>
              </w:rPr>
              <w:t>Chapter 6 covers NDTR, CDM, and CFPP</w:t>
            </w:r>
          </w:p>
          <w:p w14:paraId="12733C43" w14:textId="499A4069" w:rsidR="00246895" w:rsidRPr="004C062D" w:rsidRDefault="00246895" w:rsidP="00277381">
            <w:pPr>
              <w:rPr>
                <w:rFonts w:ascii="Times New Roman" w:hAnsi="Times New Roman" w:cs="Times New Roman"/>
                <w:sz w:val="24"/>
                <w:szCs w:val="24"/>
              </w:rPr>
            </w:pPr>
            <w:r>
              <w:rPr>
                <w:rFonts w:ascii="Times New Roman" w:hAnsi="Times New Roman" w:cs="Times New Roman"/>
                <w:sz w:val="24"/>
                <w:szCs w:val="24"/>
              </w:rPr>
              <w:t>Chapter 8 covers The Role of Professional Associations</w:t>
            </w:r>
          </w:p>
        </w:tc>
        <w:tc>
          <w:tcPr>
            <w:tcW w:w="3783" w:type="dxa"/>
          </w:tcPr>
          <w:p w14:paraId="69DB817F" w14:textId="26184875" w:rsidR="00277381" w:rsidRPr="004C062D" w:rsidRDefault="00246895" w:rsidP="00277381">
            <w:pPr>
              <w:rPr>
                <w:rFonts w:ascii="Times New Roman" w:hAnsi="Times New Roman" w:cs="Times New Roman"/>
                <w:sz w:val="24"/>
                <w:szCs w:val="24"/>
              </w:rPr>
            </w:pPr>
            <w:r>
              <w:rPr>
                <w:rFonts w:ascii="Times New Roman" w:hAnsi="Times New Roman" w:cs="Times New Roman"/>
                <w:sz w:val="24"/>
                <w:szCs w:val="24"/>
              </w:rPr>
              <w:t>Chapter 6 l</w:t>
            </w:r>
            <w:r w:rsidR="00061AA0">
              <w:rPr>
                <w:rFonts w:ascii="Times New Roman" w:hAnsi="Times New Roman" w:cs="Times New Roman"/>
                <w:sz w:val="24"/>
                <w:szCs w:val="24"/>
              </w:rPr>
              <w:t xml:space="preserve">ecture and reading discusses the roles of each and how they collaborate with Registered Dieticians to bring the best possible care to patients. </w:t>
            </w:r>
            <w:r>
              <w:rPr>
                <w:rFonts w:ascii="Times New Roman" w:hAnsi="Times New Roman" w:cs="Times New Roman"/>
                <w:sz w:val="24"/>
                <w:szCs w:val="24"/>
              </w:rPr>
              <w:t>Chapter 8 was spent identifying</w:t>
            </w:r>
            <w:r w:rsidR="004406E9">
              <w:rPr>
                <w:rFonts w:ascii="Times New Roman" w:hAnsi="Times New Roman" w:cs="Times New Roman"/>
                <w:sz w:val="24"/>
                <w:szCs w:val="24"/>
              </w:rPr>
              <w:t>,</w:t>
            </w:r>
            <w:r>
              <w:rPr>
                <w:rFonts w:ascii="Times New Roman" w:hAnsi="Times New Roman" w:cs="Times New Roman"/>
                <w:sz w:val="24"/>
                <w:szCs w:val="24"/>
              </w:rPr>
              <w:t xml:space="preserve"> describing</w:t>
            </w:r>
            <w:r w:rsidR="004406E9">
              <w:rPr>
                <w:rFonts w:ascii="Times New Roman" w:hAnsi="Times New Roman" w:cs="Times New Roman"/>
                <w:sz w:val="24"/>
                <w:szCs w:val="24"/>
              </w:rPr>
              <w:t>, and explaining the role professional organizations have on continuing education</w:t>
            </w:r>
            <w:r>
              <w:rPr>
                <w:rFonts w:ascii="Times New Roman" w:hAnsi="Times New Roman" w:cs="Times New Roman"/>
                <w:sz w:val="24"/>
                <w:szCs w:val="24"/>
              </w:rPr>
              <w:t xml:space="preserve"> in food and nutrition services. </w:t>
            </w:r>
          </w:p>
        </w:tc>
      </w:tr>
      <w:tr w:rsidR="00277381" w:rsidRPr="004C062D" w14:paraId="6F8704E0" w14:textId="77777777" w:rsidTr="00277381">
        <w:tc>
          <w:tcPr>
            <w:tcW w:w="625" w:type="dxa"/>
          </w:tcPr>
          <w:p w14:paraId="00C3EA45" w14:textId="7F483C13" w:rsidR="00277381" w:rsidRPr="00277381" w:rsidRDefault="00F01507" w:rsidP="00277381">
            <w:pPr>
              <w:rPr>
                <w:b/>
                <w:bCs/>
                <w:sz w:val="24"/>
                <w:szCs w:val="24"/>
              </w:rPr>
            </w:pPr>
            <w:r>
              <w:rPr>
                <w:b/>
                <w:bCs/>
                <w:sz w:val="24"/>
                <w:szCs w:val="24"/>
              </w:rPr>
              <w:t>6</w:t>
            </w:r>
          </w:p>
        </w:tc>
        <w:tc>
          <w:tcPr>
            <w:tcW w:w="5400" w:type="dxa"/>
          </w:tcPr>
          <w:p w14:paraId="1F5A251C" w14:textId="26A41B9C" w:rsidR="00277381" w:rsidRPr="004C062D" w:rsidRDefault="00277381" w:rsidP="00277381">
            <w:pPr>
              <w:rPr>
                <w:rFonts w:ascii="Times New Roman" w:hAnsi="Times New Roman" w:cs="Times New Roman"/>
                <w:sz w:val="24"/>
                <w:szCs w:val="24"/>
              </w:rPr>
            </w:pPr>
            <w:r w:rsidRPr="00277381">
              <w:rPr>
                <w:b/>
                <w:bCs/>
                <w:sz w:val="24"/>
                <w:szCs w:val="24"/>
              </w:rPr>
              <w:t>KRDN 2.8</w:t>
            </w:r>
            <w:r w:rsidRPr="00F96B76">
              <w:rPr>
                <w:bCs/>
                <w:sz w:val="24"/>
                <w:szCs w:val="24"/>
              </w:rPr>
              <w:t>: Demonstrate an understanding of the importance and expectations of a professional in mentoring and precepting others.</w:t>
            </w:r>
          </w:p>
        </w:tc>
        <w:tc>
          <w:tcPr>
            <w:tcW w:w="4582" w:type="dxa"/>
          </w:tcPr>
          <w:p w14:paraId="604E6E2C" w14:textId="39578991" w:rsidR="00277381" w:rsidRPr="004C062D" w:rsidRDefault="00B4740A" w:rsidP="00277381">
            <w:pPr>
              <w:rPr>
                <w:rFonts w:ascii="Times New Roman" w:hAnsi="Times New Roman" w:cs="Times New Roman"/>
                <w:sz w:val="24"/>
                <w:szCs w:val="24"/>
              </w:rPr>
            </w:pPr>
            <w:r>
              <w:rPr>
                <w:rFonts w:ascii="Times New Roman" w:hAnsi="Times New Roman" w:cs="Times New Roman"/>
                <w:sz w:val="24"/>
                <w:szCs w:val="24"/>
              </w:rPr>
              <w:t xml:space="preserve">Mentoring in Dietetics Lecture and Mentoring Assignment </w:t>
            </w:r>
          </w:p>
        </w:tc>
        <w:tc>
          <w:tcPr>
            <w:tcW w:w="3783" w:type="dxa"/>
          </w:tcPr>
          <w:p w14:paraId="3BE5875E" w14:textId="7344BBA9" w:rsidR="00277381" w:rsidRPr="004C062D" w:rsidRDefault="002B2978" w:rsidP="00277381">
            <w:pPr>
              <w:rPr>
                <w:rFonts w:ascii="Times New Roman" w:hAnsi="Times New Roman" w:cs="Times New Roman"/>
                <w:sz w:val="24"/>
                <w:szCs w:val="24"/>
              </w:rPr>
            </w:pPr>
            <w:r>
              <w:rPr>
                <w:rFonts w:ascii="Times New Roman" w:hAnsi="Times New Roman" w:cs="Times New Roman"/>
                <w:sz w:val="24"/>
                <w:szCs w:val="24"/>
              </w:rPr>
              <w:t xml:space="preserve">A lecture was spent to focus on not only the importance of mentoring, but the types of methods used. The mentoring assignment connected me to a senior dietetics student. Our first meeting was spent getting to know each other and the importance of science coursework. The second meeting was mostly spent discussing volunteer experiences that. Lastly, we discussed her experience with the DICAS and my readiness for it. </w:t>
            </w:r>
          </w:p>
        </w:tc>
      </w:tr>
      <w:tr w:rsidR="00277381" w:rsidRPr="004C062D" w14:paraId="5A1EE2BC" w14:textId="77777777" w:rsidTr="00277381">
        <w:tc>
          <w:tcPr>
            <w:tcW w:w="625" w:type="dxa"/>
          </w:tcPr>
          <w:p w14:paraId="0FCFA2DD" w14:textId="1135A7BB" w:rsidR="00277381" w:rsidRPr="00277381" w:rsidRDefault="00F01507" w:rsidP="00277381">
            <w:pPr>
              <w:rPr>
                <w:b/>
                <w:bCs/>
                <w:sz w:val="24"/>
                <w:szCs w:val="24"/>
              </w:rPr>
            </w:pPr>
            <w:r>
              <w:rPr>
                <w:b/>
                <w:bCs/>
                <w:sz w:val="24"/>
                <w:szCs w:val="24"/>
              </w:rPr>
              <w:t>7</w:t>
            </w:r>
          </w:p>
        </w:tc>
        <w:tc>
          <w:tcPr>
            <w:tcW w:w="5400" w:type="dxa"/>
          </w:tcPr>
          <w:p w14:paraId="29D2FC83" w14:textId="1D1A2A26" w:rsidR="00277381" w:rsidRPr="004C062D" w:rsidRDefault="00277381" w:rsidP="00277381">
            <w:pPr>
              <w:rPr>
                <w:rFonts w:ascii="Times New Roman" w:hAnsi="Times New Roman" w:cs="Times New Roman"/>
                <w:sz w:val="24"/>
                <w:szCs w:val="24"/>
              </w:rPr>
            </w:pPr>
            <w:r w:rsidRPr="00277381">
              <w:rPr>
                <w:b/>
                <w:bCs/>
                <w:sz w:val="24"/>
                <w:szCs w:val="24"/>
              </w:rPr>
              <w:t>KRDN 4.6</w:t>
            </w:r>
            <w:r w:rsidRPr="00F96B76">
              <w:rPr>
                <w:bCs/>
                <w:sz w:val="24"/>
                <w:szCs w:val="24"/>
              </w:rPr>
              <w:t>: Analyze data for assessment and evaluate data to be used in decision-making for continuous quality improvement.</w:t>
            </w:r>
          </w:p>
        </w:tc>
        <w:tc>
          <w:tcPr>
            <w:tcW w:w="4582" w:type="dxa"/>
          </w:tcPr>
          <w:p w14:paraId="1E2E003D" w14:textId="3352B450" w:rsidR="00277381" w:rsidRPr="004C062D" w:rsidRDefault="004406E9" w:rsidP="00277381">
            <w:pPr>
              <w:rPr>
                <w:rFonts w:ascii="Times New Roman" w:hAnsi="Times New Roman" w:cs="Times New Roman"/>
                <w:sz w:val="24"/>
                <w:szCs w:val="24"/>
              </w:rPr>
            </w:pPr>
            <w:r>
              <w:rPr>
                <w:rFonts w:ascii="Times New Roman" w:hAnsi="Times New Roman" w:cs="Times New Roman"/>
                <w:sz w:val="24"/>
                <w:szCs w:val="24"/>
              </w:rPr>
              <w:t>Goals and Reflection Paper</w:t>
            </w:r>
          </w:p>
        </w:tc>
        <w:tc>
          <w:tcPr>
            <w:tcW w:w="3783" w:type="dxa"/>
          </w:tcPr>
          <w:p w14:paraId="65CBE50C" w14:textId="2A04FB4F" w:rsidR="00277381" w:rsidRPr="004C062D" w:rsidRDefault="00332D5E" w:rsidP="00277381">
            <w:pPr>
              <w:rPr>
                <w:rFonts w:ascii="Times New Roman" w:hAnsi="Times New Roman" w:cs="Times New Roman"/>
                <w:sz w:val="24"/>
                <w:szCs w:val="24"/>
              </w:rPr>
            </w:pPr>
            <w:r>
              <w:rPr>
                <w:rFonts w:ascii="Times New Roman" w:hAnsi="Times New Roman" w:cs="Times New Roman"/>
                <w:sz w:val="24"/>
                <w:szCs w:val="24"/>
              </w:rPr>
              <w:t xml:space="preserve">Analyzing data from the Applicant’s Guide to Supervised Practice to choose the most suitable dietetic internship for my goals. Decisions were made based on their requirements, admission rate, cost, and location. </w:t>
            </w:r>
          </w:p>
        </w:tc>
      </w:tr>
    </w:tbl>
    <w:p w14:paraId="4154DE14" w14:textId="65F02B25" w:rsidR="00B90FCF" w:rsidRPr="004C062D" w:rsidRDefault="00B90FCF" w:rsidP="00277381">
      <w:pPr>
        <w:rPr>
          <w:rFonts w:ascii="Times New Roman" w:hAnsi="Times New Roman" w:cs="Times New Roman"/>
          <w:sz w:val="24"/>
          <w:szCs w:val="24"/>
        </w:rPr>
      </w:pPr>
    </w:p>
    <w:sectPr w:rsidR="00B90FCF" w:rsidRPr="004C062D" w:rsidSect="00277381">
      <w:pgSz w:w="15840" w:h="12240" w:orient="landscape"/>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62635"/>
    <w:multiLevelType w:val="hybridMultilevel"/>
    <w:tmpl w:val="09BC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91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F5"/>
    <w:rsid w:val="00061AA0"/>
    <w:rsid w:val="0010661B"/>
    <w:rsid w:val="00177E84"/>
    <w:rsid w:val="002006CD"/>
    <w:rsid w:val="00246895"/>
    <w:rsid w:val="00277381"/>
    <w:rsid w:val="002B2978"/>
    <w:rsid w:val="00332D5E"/>
    <w:rsid w:val="00356A9D"/>
    <w:rsid w:val="003A71AD"/>
    <w:rsid w:val="004406E9"/>
    <w:rsid w:val="00471985"/>
    <w:rsid w:val="004C062D"/>
    <w:rsid w:val="00597818"/>
    <w:rsid w:val="005D4AF5"/>
    <w:rsid w:val="00611C60"/>
    <w:rsid w:val="006E44B6"/>
    <w:rsid w:val="006E65A2"/>
    <w:rsid w:val="00754A43"/>
    <w:rsid w:val="00936B7A"/>
    <w:rsid w:val="00A479F4"/>
    <w:rsid w:val="00AA78EC"/>
    <w:rsid w:val="00AB5651"/>
    <w:rsid w:val="00B24F98"/>
    <w:rsid w:val="00B4740A"/>
    <w:rsid w:val="00B90FCF"/>
    <w:rsid w:val="00C54EFD"/>
    <w:rsid w:val="00CF4193"/>
    <w:rsid w:val="00DA3040"/>
    <w:rsid w:val="00DF27B8"/>
    <w:rsid w:val="00DF7019"/>
    <w:rsid w:val="00E468DA"/>
    <w:rsid w:val="00E82ED7"/>
    <w:rsid w:val="00EC06F7"/>
    <w:rsid w:val="00EE166C"/>
    <w:rsid w:val="00EF1C74"/>
    <w:rsid w:val="00F01507"/>
    <w:rsid w:val="00F5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546E"/>
  <w15:chartTrackingRefBased/>
  <w15:docId w15:val="{2319ADCF-CCC9-404C-8514-BA18CD69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Beth A</dc:creator>
  <cp:keywords/>
  <dc:description/>
  <cp:lastModifiedBy>Katterhenry, Kelci A</cp:lastModifiedBy>
  <cp:revision>2</cp:revision>
  <dcterms:created xsi:type="dcterms:W3CDTF">2022-04-22T16:22:00Z</dcterms:created>
  <dcterms:modified xsi:type="dcterms:W3CDTF">2022-04-22T16:22:00Z</dcterms:modified>
</cp:coreProperties>
</file>